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08A5" w14:textId="77777777" w:rsidR="00FF3A99" w:rsidRDefault="00C95748" w:rsidP="00FF3A99"/>
    <w:p w14:paraId="3B1163A7" w14:textId="3E4CBE72" w:rsidR="00FF3A99" w:rsidRDefault="00A82D61" w:rsidP="00FF3A99">
      <w:pPr>
        <w:jc w:val="center"/>
        <w:rPr>
          <w:sz w:val="40"/>
          <w:szCs w:val="40"/>
        </w:rPr>
      </w:pPr>
      <w:r>
        <w:rPr>
          <w:noProof/>
          <w:sz w:val="40"/>
          <w:szCs w:val="40"/>
        </w:rPr>
        <w:drawing>
          <wp:inline distT="0" distB="0" distL="0" distR="0" wp14:anchorId="3BCF252B" wp14:editId="4A2310EA">
            <wp:extent cx="1790700" cy="1152525"/>
            <wp:effectExtent l="0" t="0" r="0" b="9525"/>
            <wp:docPr id="1" name="Picture 1" descr="Bar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_p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152525"/>
                    </a:xfrm>
                    <a:prstGeom prst="rect">
                      <a:avLst/>
                    </a:prstGeom>
                    <a:noFill/>
                    <a:ln>
                      <a:noFill/>
                    </a:ln>
                  </pic:spPr>
                </pic:pic>
              </a:graphicData>
            </a:graphic>
          </wp:inline>
        </w:drawing>
      </w:r>
    </w:p>
    <w:p w14:paraId="2528E2F9" w14:textId="77777777" w:rsidR="00FF3A99" w:rsidRDefault="00C95748" w:rsidP="00FF3A99">
      <w:pPr>
        <w:jc w:val="center"/>
        <w:rPr>
          <w:sz w:val="40"/>
          <w:szCs w:val="40"/>
        </w:rPr>
      </w:pPr>
    </w:p>
    <w:p w14:paraId="2C98341D" w14:textId="77777777" w:rsidR="00FF3A99" w:rsidRPr="00A86EA4" w:rsidRDefault="00A82D61" w:rsidP="00FF3A99">
      <w:pPr>
        <w:jc w:val="center"/>
        <w:rPr>
          <w:rFonts w:ascii="Helvetica" w:hAnsi="Helvetica"/>
          <w:sz w:val="40"/>
          <w:szCs w:val="40"/>
        </w:rPr>
      </w:pPr>
      <w:r w:rsidRPr="00A86EA4">
        <w:rPr>
          <w:rFonts w:ascii="Helvetica" w:hAnsi="Helvetica"/>
          <w:sz w:val="40"/>
          <w:szCs w:val="40"/>
        </w:rPr>
        <w:t>Special Committee on Strategic Planning</w:t>
      </w:r>
    </w:p>
    <w:p w14:paraId="66140537" w14:textId="77777777" w:rsidR="00FF3A99" w:rsidRPr="00A86EA4" w:rsidRDefault="00C95748" w:rsidP="00FF3A99">
      <w:pPr>
        <w:jc w:val="center"/>
        <w:rPr>
          <w:rFonts w:ascii="Helvetica" w:hAnsi="Helvetica"/>
          <w:sz w:val="40"/>
          <w:szCs w:val="40"/>
        </w:rPr>
      </w:pPr>
    </w:p>
    <w:p w14:paraId="2918F02A" w14:textId="77777777" w:rsidR="00FF3A99" w:rsidRPr="00A86EA4" w:rsidRDefault="00C95748" w:rsidP="00FF3A99">
      <w:pPr>
        <w:jc w:val="center"/>
        <w:rPr>
          <w:rFonts w:ascii="Helvetica" w:hAnsi="Helvetica"/>
          <w:sz w:val="40"/>
          <w:szCs w:val="40"/>
        </w:rPr>
      </w:pPr>
    </w:p>
    <w:p w14:paraId="3CC2454A" w14:textId="77777777" w:rsidR="00FF3A99" w:rsidRPr="00A86EA4" w:rsidRDefault="00A82D61" w:rsidP="00FF3A99">
      <w:pPr>
        <w:jc w:val="center"/>
        <w:rPr>
          <w:rFonts w:ascii="Helvetica" w:hAnsi="Helvetica"/>
          <w:b/>
          <w:sz w:val="40"/>
          <w:szCs w:val="40"/>
        </w:rPr>
      </w:pPr>
      <w:r>
        <w:rPr>
          <w:rFonts w:ascii="Helvetica" w:hAnsi="Helvetica"/>
          <w:b/>
          <w:sz w:val="40"/>
          <w:szCs w:val="40"/>
        </w:rPr>
        <w:t>Final</w:t>
      </w:r>
      <w:r w:rsidRPr="00A86EA4">
        <w:rPr>
          <w:rFonts w:ascii="Helvetica" w:hAnsi="Helvetica"/>
          <w:b/>
          <w:sz w:val="40"/>
          <w:szCs w:val="40"/>
        </w:rPr>
        <w:t xml:space="preserve"> Report</w:t>
      </w:r>
    </w:p>
    <w:p w14:paraId="03E8ED0C" w14:textId="77777777" w:rsidR="00FF3A99" w:rsidRDefault="00C95748" w:rsidP="00FF3A99">
      <w:pPr>
        <w:jc w:val="center"/>
        <w:rPr>
          <w:b/>
          <w:sz w:val="40"/>
          <w:szCs w:val="40"/>
        </w:rPr>
      </w:pPr>
    </w:p>
    <w:p w14:paraId="19DA8B93" w14:textId="77777777" w:rsidR="00FF3A99" w:rsidRDefault="00C95748" w:rsidP="00FF3A99">
      <w:pPr>
        <w:jc w:val="center"/>
        <w:rPr>
          <w:b/>
          <w:sz w:val="40"/>
          <w:szCs w:val="40"/>
        </w:rPr>
      </w:pPr>
    </w:p>
    <w:p w14:paraId="7029524D" w14:textId="77777777" w:rsidR="00FF3A99" w:rsidRDefault="00C95748" w:rsidP="00FF3A99">
      <w:pPr>
        <w:jc w:val="center"/>
        <w:rPr>
          <w:b/>
          <w:sz w:val="40"/>
          <w:szCs w:val="40"/>
        </w:rPr>
      </w:pPr>
    </w:p>
    <w:p w14:paraId="7C47543F" w14:textId="77777777" w:rsidR="00FF3A99" w:rsidRDefault="00C95748" w:rsidP="00FF3A99">
      <w:pPr>
        <w:jc w:val="center"/>
        <w:rPr>
          <w:b/>
          <w:sz w:val="40"/>
          <w:szCs w:val="40"/>
        </w:rPr>
      </w:pPr>
    </w:p>
    <w:p w14:paraId="5777F3E4" w14:textId="77777777" w:rsidR="00FF3A99" w:rsidRDefault="00C95748" w:rsidP="00FF3A99">
      <w:pPr>
        <w:jc w:val="center"/>
        <w:rPr>
          <w:b/>
          <w:sz w:val="40"/>
          <w:szCs w:val="40"/>
        </w:rPr>
      </w:pPr>
    </w:p>
    <w:p w14:paraId="2FD4472C" w14:textId="77777777" w:rsidR="00FF3A99" w:rsidRDefault="00C95748" w:rsidP="00FF3A99">
      <w:pPr>
        <w:jc w:val="center"/>
        <w:rPr>
          <w:b/>
          <w:sz w:val="40"/>
          <w:szCs w:val="40"/>
        </w:rPr>
      </w:pPr>
    </w:p>
    <w:p w14:paraId="7DBB388D" w14:textId="77777777" w:rsidR="00FF3A99" w:rsidRDefault="00C95748" w:rsidP="00FF3A99">
      <w:pPr>
        <w:jc w:val="center"/>
        <w:rPr>
          <w:b/>
          <w:sz w:val="40"/>
          <w:szCs w:val="40"/>
        </w:rPr>
      </w:pPr>
    </w:p>
    <w:p w14:paraId="127563B3" w14:textId="77777777" w:rsidR="00FF3A99" w:rsidRDefault="00C95748" w:rsidP="00FF3A99">
      <w:pPr>
        <w:jc w:val="center"/>
        <w:rPr>
          <w:b/>
          <w:sz w:val="40"/>
          <w:szCs w:val="40"/>
        </w:rPr>
      </w:pPr>
    </w:p>
    <w:p w14:paraId="3C7E81D9" w14:textId="77777777" w:rsidR="00065205" w:rsidRDefault="00A82D61" w:rsidP="00065205">
      <w:pPr>
        <w:jc w:val="center"/>
      </w:pPr>
      <w:r>
        <w:rPr>
          <w:rFonts w:ascii="Helvetica" w:hAnsi="Helvetica"/>
          <w:sz w:val="40"/>
          <w:szCs w:val="40"/>
        </w:rPr>
        <w:t>November 4</w:t>
      </w:r>
      <w:r w:rsidRPr="00A86EA4">
        <w:rPr>
          <w:rFonts w:ascii="Helvetica" w:hAnsi="Helvetica"/>
          <w:sz w:val="40"/>
          <w:szCs w:val="40"/>
        </w:rPr>
        <w:t>, 2011</w:t>
      </w:r>
    </w:p>
    <w:p w14:paraId="5C484808" w14:textId="77777777" w:rsidR="009306AD" w:rsidRDefault="00C95748" w:rsidP="009306AD">
      <w:pPr>
        <w:spacing w:line="240" w:lineRule="exact"/>
        <w:ind w:firstLine="3600"/>
      </w:pPr>
    </w:p>
    <w:p w14:paraId="5C0051D1" w14:textId="77777777" w:rsidR="009306AD" w:rsidRDefault="00C95748" w:rsidP="009306AD">
      <w:pPr>
        <w:spacing w:line="240" w:lineRule="exact"/>
        <w:ind w:firstLine="3600"/>
        <w:rPr>
          <w:b/>
          <w:bCs/>
        </w:rPr>
      </w:pPr>
    </w:p>
    <w:p w14:paraId="134FA2E2" w14:textId="77777777" w:rsidR="009306AD" w:rsidRDefault="00C95748" w:rsidP="009306AD">
      <w:pPr>
        <w:pStyle w:val="Heading3"/>
        <w:sectPr w:rsidR="009306AD" w:rsidSect="009306AD">
          <w:footerReference w:type="even" r:id="rId12"/>
          <w:footerReference w:type="default" r:id="rId13"/>
          <w:footerReference w:type="first" r:id="rId14"/>
          <w:pgSz w:w="12240" w:h="15840" w:code="1"/>
          <w:pgMar w:top="2160" w:right="1440" w:bottom="1440" w:left="1440" w:header="1440" w:footer="1440" w:gutter="0"/>
          <w:paperSrc w:first="15" w:other="15"/>
          <w:pgNumType w:start="1"/>
          <w:cols w:space="720"/>
          <w:titlePg/>
          <w:docGrid w:linePitch="360"/>
        </w:sectPr>
      </w:pPr>
    </w:p>
    <w:p w14:paraId="7128776A" w14:textId="77777777" w:rsidR="00065205" w:rsidRPr="00B52476" w:rsidRDefault="00A82D61" w:rsidP="00065205">
      <w:pPr>
        <w:jc w:val="center"/>
        <w:rPr>
          <w:rFonts w:ascii="Helvetica" w:hAnsi="Helvetica"/>
          <w:sz w:val="22"/>
          <w:szCs w:val="22"/>
        </w:rPr>
      </w:pPr>
      <w:r w:rsidRPr="00B52476">
        <w:rPr>
          <w:rFonts w:ascii="Helvetica" w:hAnsi="Helvetica"/>
          <w:sz w:val="22"/>
          <w:szCs w:val="22"/>
        </w:rPr>
        <w:lastRenderedPageBreak/>
        <w:t>Special Committee on Strategic Planning</w:t>
      </w:r>
    </w:p>
    <w:p w14:paraId="387A0A01" w14:textId="77777777" w:rsidR="00065205" w:rsidRPr="00B52476" w:rsidRDefault="00C95748" w:rsidP="00065205">
      <w:pPr>
        <w:jc w:val="center"/>
        <w:rPr>
          <w:rFonts w:ascii="Helvetica" w:hAnsi="Helvetica"/>
          <w:sz w:val="22"/>
          <w:szCs w:val="22"/>
        </w:rPr>
      </w:pPr>
    </w:p>
    <w:p w14:paraId="3CDEA2CD" w14:textId="77777777" w:rsidR="00065205" w:rsidRPr="00B52476" w:rsidRDefault="00B52476" w:rsidP="00065205">
      <w:pPr>
        <w:jc w:val="center"/>
        <w:rPr>
          <w:rFonts w:ascii="Helvetica" w:hAnsi="Helvetica"/>
          <w:sz w:val="22"/>
          <w:szCs w:val="22"/>
        </w:rPr>
      </w:pPr>
      <w:r w:rsidRPr="00B52476">
        <w:rPr>
          <w:rFonts w:ascii="Helvetica" w:hAnsi="Helvetica"/>
          <w:sz w:val="22"/>
          <w:szCs w:val="22"/>
        </w:rPr>
        <w:t>Final</w:t>
      </w:r>
      <w:r w:rsidR="00A82D61" w:rsidRPr="00B52476">
        <w:rPr>
          <w:rFonts w:ascii="Helvetica" w:hAnsi="Helvetica"/>
          <w:sz w:val="22"/>
          <w:szCs w:val="22"/>
        </w:rPr>
        <w:t xml:space="preserve"> Report</w:t>
      </w:r>
    </w:p>
    <w:p w14:paraId="44187587" w14:textId="77777777" w:rsidR="00065205" w:rsidRPr="00B52476" w:rsidRDefault="00C95748" w:rsidP="00065205">
      <w:pPr>
        <w:jc w:val="center"/>
        <w:rPr>
          <w:rFonts w:ascii="Helvetica" w:hAnsi="Helvetica"/>
          <w:sz w:val="22"/>
          <w:szCs w:val="22"/>
        </w:rPr>
      </w:pPr>
    </w:p>
    <w:p w14:paraId="79619AD3" w14:textId="77777777" w:rsidR="00065205" w:rsidRPr="00B52476" w:rsidRDefault="00A82D61" w:rsidP="00065205">
      <w:pPr>
        <w:jc w:val="center"/>
        <w:rPr>
          <w:rFonts w:ascii="Helvetica" w:hAnsi="Helvetica"/>
          <w:sz w:val="22"/>
          <w:szCs w:val="22"/>
        </w:rPr>
      </w:pPr>
      <w:r w:rsidRPr="00B52476">
        <w:rPr>
          <w:rFonts w:ascii="Helvetica" w:hAnsi="Helvetica"/>
          <w:sz w:val="22"/>
          <w:szCs w:val="22"/>
        </w:rPr>
        <w:t>November 4, 2011</w:t>
      </w:r>
    </w:p>
    <w:p w14:paraId="307D883D" w14:textId="77777777" w:rsidR="00065205" w:rsidRPr="00B52476" w:rsidRDefault="00C95748" w:rsidP="00065205">
      <w:pPr>
        <w:jc w:val="center"/>
        <w:rPr>
          <w:rFonts w:ascii="Helvetica" w:hAnsi="Helvetica"/>
          <w:sz w:val="22"/>
          <w:szCs w:val="22"/>
        </w:rPr>
      </w:pPr>
    </w:p>
    <w:p w14:paraId="5AE0621A" w14:textId="77777777" w:rsidR="00065205" w:rsidRPr="00B52476" w:rsidRDefault="00A82D61" w:rsidP="00065205">
      <w:pPr>
        <w:jc w:val="center"/>
        <w:rPr>
          <w:rFonts w:ascii="Helvetica" w:hAnsi="Helvetica"/>
          <w:sz w:val="22"/>
          <w:szCs w:val="22"/>
        </w:rPr>
      </w:pPr>
      <w:r w:rsidRPr="00B52476">
        <w:rPr>
          <w:rFonts w:ascii="Helvetica" w:hAnsi="Helvetica"/>
          <w:sz w:val="22"/>
          <w:szCs w:val="22"/>
        </w:rPr>
        <w:t>Sharon Stern Gerstman, Co-Chair</w:t>
      </w:r>
    </w:p>
    <w:p w14:paraId="6D206665" w14:textId="77777777" w:rsidR="00065205" w:rsidRPr="00B52476" w:rsidRDefault="00A82D61" w:rsidP="00065205">
      <w:pPr>
        <w:jc w:val="center"/>
        <w:rPr>
          <w:rFonts w:ascii="Helvetica" w:hAnsi="Helvetica"/>
          <w:sz w:val="22"/>
          <w:szCs w:val="22"/>
        </w:rPr>
      </w:pPr>
      <w:r w:rsidRPr="00B52476">
        <w:rPr>
          <w:rFonts w:ascii="Helvetica" w:hAnsi="Helvetica"/>
          <w:sz w:val="22"/>
          <w:szCs w:val="22"/>
        </w:rPr>
        <w:t>David P. Miranda, Co-Chair</w:t>
      </w:r>
    </w:p>
    <w:p w14:paraId="0F052090" w14:textId="77777777" w:rsidR="00065205" w:rsidRPr="00B52476" w:rsidRDefault="00C95748" w:rsidP="00065205">
      <w:pPr>
        <w:jc w:val="center"/>
        <w:rPr>
          <w:rFonts w:ascii="Helvetica" w:hAnsi="Helvetica"/>
          <w:sz w:val="22"/>
          <w:szCs w:val="22"/>
        </w:rPr>
      </w:pPr>
    </w:p>
    <w:p w14:paraId="52BEEF21"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James R. Barnes</w:t>
      </w:r>
    </w:p>
    <w:p w14:paraId="01E8B563"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Peter H. Blessing</w:t>
      </w:r>
    </w:p>
    <w:p w14:paraId="578335C2"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Vincent E. Doyle III</w:t>
      </w:r>
    </w:p>
    <w:p w14:paraId="5FB2466B"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 xml:space="preserve">Emily F. </w:t>
      </w:r>
      <w:proofErr w:type="spellStart"/>
      <w:r w:rsidRPr="00B52476">
        <w:rPr>
          <w:rFonts w:ascii="Helvetica" w:hAnsi="Helvetica"/>
          <w:sz w:val="22"/>
          <w:szCs w:val="22"/>
        </w:rPr>
        <w:t>Franchina</w:t>
      </w:r>
      <w:proofErr w:type="spellEnd"/>
    </w:p>
    <w:p w14:paraId="554459C7"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Laurie A. Giordano</w:t>
      </w:r>
    </w:p>
    <w:p w14:paraId="3A34F824"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Claire P. Gutekunst</w:t>
      </w:r>
      <w:r w:rsidR="00B52476" w:rsidRPr="00B52476">
        <w:rPr>
          <w:rStyle w:val="FootnoteReference"/>
          <w:rFonts w:ascii="Helvetica" w:hAnsi="Helvetica"/>
          <w:sz w:val="22"/>
          <w:szCs w:val="22"/>
        </w:rPr>
        <w:footnoteReference w:id="1"/>
      </w:r>
    </w:p>
    <w:p w14:paraId="1D20568C"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 xml:space="preserve">Paul M. </w:t>
      </w:r>
      <w:proofErr w:type="spellStart"/>
      <w:r w:rsidRPr="00B52476">
        <w:rPr>
          <w:rFonts w:ascii="Helvetica" w:hAnsi="Helvetica"/>
          <w:sz w:val="22"/>
          <w:szCs w:val="22"/>
        </w:rPr>
        <w:t>Hassett</w:t>
      </w:r>
      <w:proofErr w:type="spellEnd"/>
    </w:p>
    <w:p w14:paraId="7CA4E7B0" w14:textId="77777777" w:rsidR="00065205" w:rsidRPr="00B52476" w:rsidRDefault="00A82D61" w:rsidP="00065205">
      <w:pPr>
        <w:spacing w:line="360" w:lineRule="auto"/>
        <w:jc w:val="center"/>
        <w:rPr>
          <w:rFonts w:ascii="Helvetica" w:hAnsi="Helvetica"/>
          <w:sz w:val="22"/>
          <w:szCs w:val="22"/>
        </w:rPr>
      </w:pPr>
      <w:smartTag w:uri="urn:schemas-microsoft-com:office:smarttags" w:element="place">
        <w:smartTag w:uri="urn:schemas-microsoft-com:office:smarttags" w:element="City">
          <w:r w:rsidRPr="00B52476">
            <w:rPr>
              <w:rFonts w:ascii="Helvetica" w:hAnsi="Helvetica"/>
              <w:sz w:val="22"/>
              <w:szCs w:val="22"/>
            </w:rPr>
            <w:t>Seymour</w:t>
          </w:r>
        </w:smartTag>
      </w:smartTag>
      <w:r w:rsidRPr="00B52476">
        <w:rPr>
          <w:rFonts w:ascii="Helvetica" w:hAnsi="Helvetica"/>
          <w:sz w:val="22"/>
          <w:szCs w:val="22"/>
        </w:rPr>
        <w:t xml:space="preserve"> W. James, Jr.</w:t>
      </w:r>
    </w:p>
    <w:p w14:paraId="5D5938EE"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Hon. Deborah A. Kaplan</w:t>
      </w:r>
    </w:p>
    <w:p w14:paraId="42E9F52D"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Deborah A. Kaplan</w:t>
      </w:r>
    </w:p>
    <w:p w14:paraId="246F9CB6"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 xml:space="preserve">John S. </w:t>
      </w:r>
      <w:proofErr w:type="spellStart"/>
      <w:r w:rsidRPr="00B52476">
        <w:rPr>
          <w:rFonts w:ascii="Helvetica" w:hAnsi="Helvetica"/>
          <w:sz w:val="22"/>
          <w:szCs w:val="22"/>
        </w:rPr>
        <w:t>Marwell</w:t>
      </w:r>
      <w:proofErr w:type="spellEnd"/>
    </w:p>
    <w:p w14:paraId="68DBB207"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Eileen D. Millett</w:t>
      </w:r>
    </w:p>
    <w:p w14:paraId="4F49B46C"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 xml:space="preserve">Joshua M. </w:t>
      </w:r>
      <w:proofErr w:type="spellStart"/>
      <w:r w:rsidRPr="00B52476">
        <w:rPr>
          <w:rFonts w:ascii="Helvetica" w:hAnsi="Helvetica"/>
          <w:sz w:val="22"/>
          <w:szCs w:val="22"/>
        </w:rPr>
        <w:t>Pruzansky</w:t>
      </w:r>
      <w:proofErr w:type="spellEnd"/>
    </w:p>
    <w:p w14:paraId="599B7311"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Manuel A. Romero</w:t>
      </w:r>
    </w:p>
    <w:p w14:paraId="3B9A393B"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David M. Schraver</w:t>
      </w:r>
      <w:r w:rsidR="00B52476" w:rsidRPr="00B52476">
        <w:rPr>
          <w:rStyle w:val="FootnoteReference"/>
          <w:rFonts w:ascii="Helvetica" w:hAnsi="Helvetica"/>
          <w:sz w:val="22"/>
          <w:szCs w:val="22"/>
        </w:rPr>
        <w:footnoteReference w:id="2"/>
      </w:r>
    </w:p>
    <w:p w14:paraId="26924F0C" w14:textId="77777777" w:rsidR="00065205" w:rsidRPr="00B52476" w:rsidRDefault="00A82D61" w:rsidP="00065205">
      <w:pPr>
        <w:spacing w:line="360" w:lineRule="auto"/>
        <w:jc w:val="center"/>
        <w:rPr>
          <w:rFonts w:ascii="Helvetica" w:hAnsi="Helvetica"/>
          <w:sz w:val="22"/>
          <w:szCs w:val="22"/>
        </w:rPr>
      </w:pPr>
      <w:r w:rsidRPr="00B52476">
        <w:rPr>
          <w:rFonts w:ascii="Helvetica" w:hAnsi="Helvetica"/>
          <w:sz w:val="22"/>
          <w:szCs w:val="22"/>
        </w:rPr>
        <w:t xml:space="preserve">Grace </w:t>
      </w:r>
      <w:proofErr w:type="spellStart"/>
      <w:r w:rsidRPr="00B52476">
        <w:rPr>
          <w:rFonts w:ascii="Helvetica" w:hAnsi="Helvetica"/>
          <w:sz w:val="22"/>
          <w:szCs w:val="22"/>
        </w:rPr>
        <w:t>Sterrett</w:t>
      </w:r>
      <w:proofErr w:type="spellEnd"/>
    </w:p>
    <w:p w14:paraId="55EF4531" w14:textId="77777777" w:rsidR="009306AD" w:rsidRPr="00B52476" w:rsidRDefault="00A82D61" w:rsidP="009306AD">
      <w:pPr>
        <w:spacing w:line="360" w:lineRule="auto"/>
        <w:jc w:val="center"/>
        <w:rPr>
          <w:rFonts w:ascii="Helvetica" w:hAnsi="Helvetica"/>
          <w:sz w:val="22"/>
          <w:szCs w:val="22"/>
        </w:rPr>
      </w:pPr>
      <w:r w:rsidRPr="00B52476">
        <w:rPr>
          <w:rFonts w:ascii="Helvetica" w:hAnsi="Helvetica"/>
          <w:sz w:val="22"/>
          <w:szCs w:val="22"/>
        </w:rPr>
        <w:t>Stephen P. Younger</w:t>
      </w:r>
    </w:p>
    <w:p w14:paraId="573E4DBA" w14:textId="77777777" w:rsidR="00B52476" w:rsidRPr="00B52476" w:rsidRDefault="00B52476" w:rsidP="009306AD">
      <w:pPr>
        <w:spacing w:line="360" w:lineRule="auto"/>
        <w:jc w:val="center"/>
        <w:rPr>
          <w:rFonts w:ascii="Helvetica" w:hAnsi="Helvetica"/>
          <w:sz w:val="20"/>
          <w:szCs w:val="20"/>
          <w:u w:val="single"/>
        </w:rPr>
      </w:pPr>
      <w:r w:rsidRPr="00B52476">
        <w:rPr>
          <w:rFonts w:ascii="Helvetica" w:hAnsi="Helvetica"/>
          <w:sz w:val="20"/>
          <w:szCs w:val="20"/>
          <w:u w:val="single"/>
        </w:rPr>
        <w:t>Staff</w:t>
      </w:r>
    </w:p>
    <w:p w14:paraId="0C38CC1D" w14:textId="77777777" w:rsidR="00B52476" w:rsidRPr="00B52476" w:rsidRDefault="00B52476" w:rsidP="009306AD">
      <w:pPr>
        <w:spacing w:line="360" w:lineRule="auto"/>
        <w:jc w:val="center"/>
        <w:rPr>
          <w:rFonts w:ascii="Helvetica" w:hAnsi="Helvetica"/>
          <w:sz w:val="20"/>
          <w:szCs w:val="20"/>
        </w:rPr>
      </w:pPr>
      <w:r w:rsidRPr="00B52476">
        <w:rPr>
          <w:rFonts w:ascii="Helvetica" w:hAnsi="Helvetica"/>
          <w:sz w:val="20"/>
          <w:szCs w:val="20"/>
        </w:rPr>
        <w:t>H. Douglas Guevara</w:t>
      </w:r>
    </w:p>
    <w:p w14:paraId="79FB2B74" w14:textId="77777777" w:rsidR="00B52476" w:rsidRPr="00B52476" w:rsidRDefault="00B52476" w:rsidP="009306AD">
      <w:pPr>
        <w:spacing w:line="360" w:lineRule="auto"/>
        <w:jc w:val="center"/>
        <w:rPr>
          <w:rFonts w:ascii="Helvetica" w:hAnsi="Helvetica"/>
          <w:sz w:val="20"/>
          <w:szCs w:val="20"/>
        </w:rPr>
      </w:pPr>
      <w:r w:rsidRPr="00B52476">
        <w:rPr>
          <w:rFonts w:ascii="Helvetica" w:hAnsi="Helvetica"/>
          <w:sz w:val="20"/>
          <w:szCs w:val="20"/>
        </w:rPr>
        <w:t>Richard J. Martin</w:t>
      </w:r>
    </w:p>
    <w:p w14:paraId="33BF06D0" w14:textId="77777777" w:rsidR="00B52476" w:rsidRPr="00B52476" w:rsidRDefault="00B52476" w:rsidP="009306AD">
      <w:pPr>
        <w:spacing w:line="360" w:lineRule="auto"/>
        <w:jc w:val="center"/>
        <w:rPr>
          <w:rFonts w:ascii="Helvetica" w:hAnsi="Helvetica"/>
          <w:sz w:val="20"/>
          <w:szCs w:val="20"/>
        </w:rPr>
      </w:pPr>
      <w:r w:rsidRPr="00B52476">
        <w:rPr>
          <w:rFonts w:ascii="Helvetica" w:hAnsi="Helvetica"/>
          <w:sz w:val="20"/>
          <w:szCs w:val="20"/>
        </w:rPr>
        <w:t>John M. Nicoletta</w:t>
      </w:r>
    </w:p>
    <w:p w14:paraId="42753533" w14:textId="77777777" w:rsidR="00B52476" w:rsidRPr="00B52476" w:rsidRDefault="00B52476" w:rsidP="009306AD">
      <w:pPr>
        <w:spacing w:line="360" w:lineRule="auto"/>
        <w:jc w:val="center"/>
        <w:rPr>
          <w:rFonts w:ascii="Helvetica" w:hAnsi="Helvetica"/>
          <w:sz w:val="20"/>
          <w:szCs w:val="20"/>
        </w:rPr>
      </w:pPr>
      <w:r w:rsidRPr="00B52476">
        <w:rPr>
          <w:rFonts w:ascii="Helvetica" w:hAnsi="Helvetica"/>
          <w:sz w:val="20"/>
          <w:szCs w:val="20"/>
        </w:rPr>
        <w:t>Kristen M. O’Brien</w:t>
      </w:r>
    </w:p>
    <w:p w14:paraId="2586C4FD" w14:textId="77777777" w:rsidR="00B52476" w:rsidRPr="00B52476" w:rsidRDefault="00B52476" w:rsidP="00B52476">
      <w:pPr>
        <w:spacing w:line="360" w:lineRule="auto"/>
        <w:jc w:val="center"/>
        <w:rPr>
          <w:rFonts w:ascii="Helvetica" w:hAnsi="Helvetica"/>
          <w:sz w:val="20"/>
          <w:szCs w:val="20"/>
        </w:rPr>
      </w:pPr>
      <w:r w:rsidRPr="00B52476">
        <w:rPr>
          <w:rFonts w:ascii="Helvetica" w:hAnsi="Helvetica"/>
          <w:sz w:val="20"/>
          <w:szCs w:val="20"/>
        </w:rPr>
        <w:t>Keith J. Soressi</w:t>
      </w:r>
    </w:p>
    <w:p w14:paraId="3E3FE11F" w14:textId="77777777" w:rsidR="00B52476" w:rsidRPr="00B52476" w:rsidRDefault="00B52476" w:rsidP="009306AD">
      <w:pPr>
        <w:spacing w:line="360" w:lineRule="auto"/>
        <w:jc w:val="center"/>
        <w:rPr>
          <w:rFonts w:ascii="Helvetica" w:hAnsi="Helvetica"/>
          <w:bCs/>
          <w:sz w:val="20"/>
          <w:szCs w:val="20"/>
        </w:rPr>
      </w:pPr>
      <w:r w:rsidRPr="00B52476">
        <w:rPr>
          <w:rFonts w:ascii="Helvetica" w:hAnsi="Helvetica"/>
          <w:bCs/>
          <w:sz w:val="20"/>
          <w:szCs w:val="20"/>
        </w:rPr>
        <w:t>Patricia K. Wood</w:t>
      </w:r>
    </w:p>
    <w:p w14:paraId="33AC397B" w14:textId="77777777" w:rsidR="009306AD" w:rsidRDefault="00C95748" w:rsidP="009306AD">
      <w:pPr>
        <w:pStyle w:val="Heading3"/>
      </w:pPr>
    </w:p>
    <w:p w14:paraId="7125E7A4" w14:textId="77777777" w:rsidR="00B52476" w:rsidRPr="00B52476" w:rsidRDefault="00B52476" w:rsidP="00B52476">
      <w:pPr>
        <w:sectPr w:rsidR="00B52476" w:rsidRPr="00B52476" w:rsidSect="009306AD">
          <w:footerReference w:type="even" r:id="rId15"/>
          <w:footerReference w:type="default" r:id="rId16"/>
          <w:footerReference w:type="first" r:id="rId17"/>
          <w:pgSz w:w="12240" w:h="15840" w:code="1"/>
          <w:pgMar w:top="2160" w:right="1440" w:bottom="1440" w:left="1440" w:header="1440" w:footer="1440" w:gutter="0"/>
          <w:paperSrc w:first="15" w:other="15"/>
          <w:pgNumType w:start="1"/>
          <w:cols w:space="720"/>
          <w:titlePg/>
          <w:docGrid w:linePitch="360"/>
        </w:sectPr>
      </w:pPr>
    </w:p>
    <w:p w14:paraId="5634751D" w14:textId="77777777" w:rsidR="00A86EA4" w:rsidRDefault="00A82D61" w:rsidP="00A86EA4">
      <w:pPr>
        <w:jc w:val="center"/>
        <w:rPr>
          <w:rFonts w:ascii="Helvetica" w:hAnsi="Helvetica"/>
          <w:b/>
        </w:rPr>
      </w:pPr>
      <w:r>
        <w:rPr>
          <w:rFonts w:ascii="Helvetica" w:hAnsi="Helvetica"/>
          <w:b/>
        </w:rPr>
        <w:lastRenderedPageBreak/>
        <w:t>I.</w:t>
      </w:r>
      <w:r>
        <w:rPr>
          <w:rFonts w:ascii="Helvetica" w:hAnsi="Helvetica"/>
          <w:b/>
        </w:rPr>
        <w:tab/>
        <w:t>INTRODUCTION</w:t>
      </w:r>
    </w:p>
    <w:p w14:paraId="357DC103" w14:textId="77777777" w:rsidR="00A86EA4" w:rsidRPr="00AE3645" w:rsidRDefault="00C95748" w:rsidP="007C3502">
      <w:pPr>
        <w:rPr>
          <w:rFonts w:ascii="Helvetica" w:hAnsi="Helvetica"/>
          <w:b/>
        </w:rPr>
      </w:pPr>
    </w:p>
    <w:p w14:paraId="34626403" w14:textId="77777777" w:rsidR="00A86EA4" w:rsidRPr="006F40EB" w:rsidRDefault="00C95748" w:rsidP="00A86EA4">
      <w:pPr>
        <w:jc w:val="both"/>
        <w:rPr>
          <w:rFonts w:ascii="Helvetica" w:hAnsi="Helvetica"/>
        </w:rPr>
      </w:pPr>
    </w:p>
    <w:p w14:paraId="3DA38B5A" w14:textId="77777777" w:rsidR="00D86997" w:rsidRDefault="00D86997" w:rsidP="00D86997">
      <w:pPr>
        <w:jc w:val="both"/>
        <w:rPr>
          <w:rFonts w:ascii="Helvetica" w:hAnsi="Helvetica"/>
        </w:rPr>
      </w:pPr>
      <w:r>
        <w:rPr>
          <w:rFonts w:ascii="Helvetica" w:hAnsi="Helvetica"/>
        </w:rPr>
        <w:t xml:space="preserve">In July, 2010, President Stephen P. Younger appointed the Special Committee on Strategic Planning, co-chaired by David P. Miranda and Sharon Stern Gerstman.  At the initial stage, the Co-chairs, President Younger and President-Elect Vincent E. Doyle, III, engaged Harrison </w:t>
      </w:r>
      <w:proofErr w:type="spellStart"/>
      <w:r>
        <w:rPr>
          <w:rFonts w:ascii="Helvetica" w:hAnsi="Helvetica"/>
        </w:rPr>
        <w:t>Coerver</w:t>
      </w:r>
      <w:proofErr w:type="spellEnd"/>
      <w:r>
        <w:rPr>
          <w:rFonts w:ascii="Helvetica" w:hAnsi="Helvetica"/>
        </w:rPr>
        <w:t>, a professional facilitator with significant experience and expertise with bar associations, and determined the scope of the committee’s work, concentrating on four principal areas: Membership, Technology, Finance and Programming and Services.  Each of these subjects became a subcommittee of the Special Committee.</w:t>
      </w:r>
    </w:p>
    <w:p w14:paraId="4625C161" w14:textId="77777777" w:rsidR="00D86997" w:rsidRDefault="00D86997" w:rsidP="00A86EA4">
      <w:pPr>
        <w:jc w:val="both"/>
        <w:rPr>
          <w:rFonts w:ascii="Helvetica" w:hAnsi="Helvetica"/>
        </w:rPr>
      </w:pPr>
    </w:p>
    <w:p w14:paraId="31787D3B" w14:textId="77777777" w:rsidR="00A86EA4" w:rsidRPr="006F40EB" w:rsidRDefault="00A82D61" w:rsidP="00A86EA4">
      <w:pPr>
        <w:jc w:val="both"/>
        <w:rPr>
          <w:rFonts w:ascii="Helvetica" w:hAnsi="Helvetica"/>
        </w:rPr>
      </w:pPr>
      <w:r w:rsidRPr="006F40EB">
        <w:rPr>
          <w:rFonts w:ascii="Helvetica" w:hAnsi="Helvetica"/>
        </w:rPr>
        <w:t>A full discussion of the strategic issues facing the</w:t>
      </w:r>
      <w:r w:rsidR="00D86997">
        <w:rPr>
          <w:rFonts w:ascii="Helvetica" w:hAnsi="Helvetica"/>
        </w:rPr>
        <w:t xml:space="preserve"> Association was held at an all-</w:t>
      </w:r>
      <w:r w:rsidRPr="006F40EB">
        <w:rPr>
          <w:rFonts w:ascii="Helvetica" w:hAnsi="Helvetica"/>
        </w:rPr>
        <w:t>day meeting of the Executive Committee</w:t>
      </w:r>
      <w:r w:rsidR="00D86997">
        <w:rPr>
          <w:rFonts w:ascii="Helvetica" w:hAnsi="Helvetica"/>
        </w:rPr>
        <w:t>,</w:t>
      </w:r>
      <w:r w:rsidRPr="006F40EB">
        <w:rPr>
          <w:rFonts w:ascii="Helvetica" w:hAnsi="Helvetica"/>
        </w:rPr>
        <w:t xml:space="preserve"> the Special Committee on Strategic Planning</w:t>
      </w:r>
      <w:r w:rsidR="00D86997">
        <w:rPr>
          <w:rFonts w:ascii="Helvetica" w:hAnsi="Helvetica"/>
        </w:rPr>
        <w:t>, and senior Association staff</w:t>
      </w:r>
      <w:r w:rsidRPr="006F40EB">
        <w:rPr>
          <w:rFonts w:ascii="Helvetica" w:hAnsi="Helvetica"/>
        </w:rPr>
        <w:t xml:space="preserve"> on March 31, 2011.  </w:t>
      </w:r>
      <w:r w:rsidR="00D86997">
        <w:rPr>
          <w:rFonts w:ascii="Helvetica" w:hAnsi="Helvetica"/>
        </w:rPr>
        <w:t>Mr.</w:t>
      </w:r>
      <w:r w:rsidRPr="006F40EB">
        <w:rPr>
          <w:rFonts w:ascii="Helvetica" w:hAnsi="Helvetica"/>
        </w:rPr>
        <w:t xml:space="preserve"> </w:t>
      </w:r>
      <w:proofErr w:type="spellStart"/>
      <w:r w:rsidRPr="006F40EB">
        <w:rPr>
          <w:rFonts w:ascii="Helvetica" w:hAnsi="Helvetica"/>
        </w:rPr>
        <w:t>Coerver</w:t>
      </w:r>
      <w:proofErr w:type="spellEnd"/>
      <w:r w:rsidR="00D86997">
        <w:rPr>
          <w:rFonts w:ascii="Helvetica" w:hAnsi="Helvetica"/>
        </w:rPr>
        <w:t xml:space="preserve"> facilitated the meeting</w:t>
      </w:r>
      <w:r w:rsidRPr="006F40EB">
        <w:rPr>
          <w:rFonts w:ascii="Helvetica" w:hAnsi="Helvetica"/>
        </w:rPr>
        <w:t>.</w:t>
      </w:r>
    </w:p>
    <w:p w14:paraId="766915D9" w14:textId="77777777" w:rsidR="00A86EA4" w:rsidRPr="006F40EB" w:rsidRDefault="00C95748" w:rsidP="00A86EA4">
      <w:pPr>
        <w:jc w:val="both"/>
        <w:rPr>
          <w:rFonts w:ascii="Helvetica" w:hAnsi="Helvetica"/>
        </w:rPr>
      </w:pPr>
    </w:p>
    <w:p w14:paraId="387828BC" w14:textId="77777777" w:rsidR="00A86EA4" w:rsidRPr="006F40EB" w:rsidRDefault="00A82D61" w:rsidP="00A86EA4">
      <w:pPr>
        <w:jc w:val="both"/>
        <w:rPr>
          <w:rFonts w:ascii="Helvetica" w:hAnsi="Helvetica"/>
        </w:rPr>
      </w:pPr>
      <w:r w:rsidRPr="006F40EB">
        <w:rPr>
          <w:rFonts w:ascii="Helvetica" w:hAnsi="Helvetica"/>
        </w:rPr>
        <w:t>The briefing report that was distributed to the Executive Committee at its January 2011 meeting provided the basis f</w:t>
      </w:r>
      <w:r>
        <w:rPr>
          <w:rFonts w:ascii="Helvetica" w:hAnsi="Helvetica"/>
        </w:rPr>
        <w:t>or the discussion</w:t>
      </w:r>
      <w:r w:rsidRPr="006F40EB">
        <w:rPr>
          <w:rFonts w:ascii="Helvetica" w:hAnsi="Helvetica"/>
        </w:rPr>
        <w:t>.  Building upon the briefing report, the two committees</w:t>
      </w:r>
      <w:r w:rsidR="00D86997">
        <w:rPr>
          <w:rFonts w:ascii="Helvetica" w:hAnsi="Helvetica"/>
        </w:rPr>
        <w:t xml:space="preserve"> and staff reviewed the principal</w:t>
      </w:r>
      <w:r w:rsidRPr="006F40EB">
        <w:rPr>
          <w:rFonts w:ascii="Helvetica" w:hAnsi="Helvetica"/>
        </w:rPr>
        <w:t xml:space="preserve"> areas of concern (Membership, Technology, Program Services, and Finance) and discussed numerous </w:t>
      </w:r>
      <w:r w:rsidR="00D86997">
        <w:rPr>
          <w:rFonts w:ascii="Helvetica" w:hAnsi="Helvetica"/>
        </w:rPr>
        <w:t xml:space="preserve">possible </w:t>
      </w:r>
      <w:r w:rsidRPr="006F40EB">
        <w:rPr>
          <w:rFonts w:ascii="Helvetica" w:hAnsi="Helvetica"/>
        </w:rPr>
        <w:t xml:space="preserve">priorities for the Association to address.  </w:t>
      </w:r>
      <w:r w:rsidR="00D86997">
        <w:rPr>
          <w:rFonts w:ascii="Helvetica" w:hAnsi="Helvetica"/>
        </w:rPr>
        <w:t>The participants identified</w:t>
      </w:r>
      <w:r w:rsidRPr="006F40EB">
        <w:rPr>
          <w:rFonts w:ascii="Helvetica" w:hAnsi="Helvetica"/>
        </w:rPr>
        <w:t xml:space="preserve"> Membership Value and Technology as the</w:t>
      </w:r>
      <w:r w:rsidR="00D86997">
        <w:rPr>
          <w:rFonts w:ascii="Helvetica" w:hAnsi="Helvetica"/>
        </w:rPr>
        <w:t xml:space="preserve"> top two priorities.</w:t>
      </w:r>
      <w:r w:rsidRPr="006F40EB">
        <w:rPr>
          <w:rFonts w:ascii="Helvetica" w:hAnsi="Helvetica"/>
        </w:rPr>
        <w:t xml:space="preserve"> </w:t>
      </w:r>
      <w:r w:rsidR="00D86997">
        <w:rPr>
          <w:rFonts w:ascii="Helvetica" w:hAnsi="Helvetica"/>
        </w:rPr>
        <w:t>They then</w:t>
      </w:r>
      <w:r w:rsidRPr="006F40EB">
        <w:rPr>
          <w:rFonts w:ascii="Helvetica" w:hAnsi="Helvetica"/>
        </w:rPr>
        <w:t xml:space="preserve"> spent the remainder of the meeting developing the objectives and strategies for each priority, as well as setting forth the assumptions and rationale that served as the basis for each objective.</w:t>
      </w:r>
    </w:p>
    <w:p w14:paraId="74BF745C" w14:textId="77777777" w:rsidR="00A86EA4" w:rsidRPr="006F40EB" w:rsidRDefault="00C95748" w:rsidP="00A86EA4">
      <w:pPr>
        <w:jc w:val="both"/>
        <w:rPr>
          <w:rFonts w:ascii="Helvetica" w:hAnsi="Helvetica"/>
        </w:rPr>
      </w:pPr>
    </w:p>
    <w:p w14:paraId="6FDFD2DF" w14:textId="77777777" w:rsidR="00A86EA4" w:rsidRDefault="00A82D61" w:rsidP="00A86EA4">
      <w:pPr>
        <w:jc w:val="both"/>
        <w:rPr>
          <w:rFonts w:ascii="Helvetica" w:hAnsi="Helvetica"/>
        </w:rPr>
      </w:pPr>
      <w:r w:rsidRPr="006F40EB">
        <w:rPr>
          <w:rFonts w:ascii="Helvetica" w:hAnsi="Helvetica"/>
        </w:rPr>
        <w:t xml:space="preserve">Following the meeting, the Special Committee </w:t>
      </w:r>
      <w:r w:rsidR="00D86997">
        <w:rPr>
          <w:rFonts w:ascii="Helvetica" w:hAnsi="Helvetica"/>
        </w:rPr>
        <w:t>on Strategic Planning prepared an</w:t>
      </w:r>
      <w:r w:rsidRPr="006F40EB">
        <w:rPr>
          <w:rFonts w:ascii="Helvetica" w:hAnsi="Helvetica"/>
        </w:rPr>
        <w:t xml:space="preserve"> </w:t>
      </w:r>
      <w:r>
        <w:rPr>
          <w:rFonts w:ascii="Helvetica" w:hAnsi="Helvetica"/>
        </w:rPr>
        <w:t xml:space="preserve">informational </w:t>
      </w:r>
      <w:r w:rsidRPr="006F40EB">
        <w:rPr>
          <w:rFonts w:ascii="Helvetica" w:hAnsi="Helvetica"/>
        </w:rPr>
        <w:t>report</w:t>
      </w:r>
      <w:r w:rsidR="00D86997">
        <w:rPr>
          <w:rFonts w:ascii="Helvetica" w:hAnsi="Helvetica"/>
        </w:rPr>
        <w:t>,</w:t>
      </w:r>
      <w:r w:rsidRPr="006F40EB">
        <w:rPr>
          <w:rFonts w:ascii="Helvetica" w:hAnsi="Helvetica"/>
        </w:rPr>
        <w:t xml:space="preserve"> which sets forth the objectives</w:t>
      </w:r>
      <w:r w:rsidR="00D86997">
        <w:rPr>
          <w:rFonts w:ascii="Helvetica" w:hAnsi="Helvetica"/>
        </w:rPr>
        <w:t>, strategic assumptions and rationale</w:t>
      </w:r>
      <w:r w:rsidRPr="006F40EB">
        <w:rPr>
          <w:rFonts w:ascii="Helvetica" w:hAnsi="Helvetica"/>
        </w:rPr>
        <w:t xml:space="preserve"> for each priority as well as the summary of the retreat and feedback received from the participants.</w:t>
      </w:r>
      <w:r>
        <w:rPr>
          <w:rFonts w:ascii="Helvetica" w:hAnsi="Helvetica"/>
        </w:rPr>
        <w:t xml:space="preserve">  Following discussion by the Executive Committee in June 2011, this final Strategic Planning Report is submitted for approval by the Executive Committee, November 2011.</w:t>
      </w:r>
    </w:p>
    <w:p w14:paraId="78A9B2F7" w14:textId="77777777" w:rsidR="00A86EA4" w:rsidRDefault="00C95748" w:rsidP="00A86EA4">
      <w:pPr>
        <w:jc w:val="both"/>
        <w:rPr>
          <w:rFonts w:ascii="Helvetica" w:hAnsi="Helvetica"/>
        </w:rPr>
      </w:pPr>
    </w:p>
    <w:p w14:paraId="2143949C" w14:textId="77777777" w:rsidR="00A86EA4" w:rsidRDefault="00C95748" w:rsidP="00A86EA4">
      <w:pPr>
        <w:jc w:val="both"/>
        <w:rPr>
          <w:rFonts w:ascii="Helvetica" w:hAnsi="Helvetica"/>
        </w:rPr>
      </w:pPr>
    </w:p>
    <w:p w14:paraId="38A8E749" w14:textId="77777777" w:rsidR="00A86EA4" w:rsidRPr="0055092B" w:rsidRDefault="00A82D61" w:rsidP="006C2EB4">
      <w:pPr>
        <w:jc w:val="center"/>
        <w:rPr>
          <w:rFonts w:ascii="Helvetica" w:hAnsi="Helvetica"/>
          <w:b/>
        </w:rPr>
      </w:pPr>
      <w:r>
        <w:rPr>
          <w:rFonts w:ascii="Helvetica" w:hAnsi="Helvetica"/>
        </w:rPr>
        <w:br w:type="page"/>
      </w:r>
      <w:r w:rsidRPr="00986306">
        <w:rPr>
          <w:rFonts w:ascii="Helvetica" w:hAnsi="Helvetica"/>
          <w:b/>
        </w:rPr>
        <w:lastRenderedPageBreak/>
        <w:t>II</w:t>
      </w:r>
      <w:r w:rsidR="00946D66">
        <w:rPr>
          <w:rFonts w:ascii="Helvetica" w:hAnsi="Helvetica"/>
          <w:b/>
        </w:rPr>
        <w:t>.</w:t>
      </w:r>
      <w:r w:rsidRPr="00986306">
        <w:rPr>
          <w:rFonts w:ascii="Helvetica" w:hAnsi="Helvetica"/>
          <w:b/>
        </w:rPr>
        <w:tab/>
      </w:r>
      <w:r w:rsidRPr="0055092B">
        <w:rPr>
          <w:rFonts w:ascii="Helvetica" w:hAnsi="Helvetica"/>
          <w:b/>
        </w:rPr>
        <w:t>MEMBER</w:t>
      </w:r>
      <w:r w:rsidR="00946D66">
        <w:rPr>
          <w:rFonts w:ascii="Helvetica" w:hAnsi="Helvetica"/>
          <w:b/>
        </w:rPr>
        <w:t>SHIP</w:t>
      </w:r>
      <w:r>
        <w:rPr>
          <w:rFonts w:ascii="Helvetica" w:hAnsi="Helvetica"/>
          <w:b/>
        </w:rPr>
        <w:t xml:space="preserve"> VALUE</w:t>
      </w:r>
    </w:p>
    <w:p w14:paraId="42BDA15A" w14:textId="77777777" w:rsidR="00A86EA4" w:rsidRPr="008F1BDA" w:rsidRDefault="00C95748" w:rsidP="00986306">
      <w:pPr>
        <w:tabs>
          <w:tab w:val="left" w:pos="720"/>
          <w:tab w:val="left" w:pos="1440"/>
          <w:tab w:val="left" w:pos="2520"/>
          <w:tab w:val="left" w:pos="5040"/>
        </w:tabs>
        <w:ind w:right="-720"/>
        <w:rPr>
          <w:rFonts w:ascii="Helvetica" w:hAnsi="Helvetica"/>
        </w:rPr>
      </w:pPr>
    </w:p>
    <w:p w14:paraId="7FE3DE9F" w14:textId="77777777" w:rsidR="00A86EA4" w:rsidRDefault="00C95748" w:rsidP="00A86EA4">
      <w:pPr>
        <w:tabs>
          <w:tab w:val="left" w:pos="720"/>
          <w:tab w:val="left" w:pos="1440"/>
          <w:tab w:val="left" w:pos="2520"/>
          <w:tab w:val="left" w:pos="5040"/>
        </w:tabs>
        <w:ind w:right="-720"/>
        <w:jc w:val="both"/>
        <w:rPr>
          <w:rFonts w:ascii="Helvetica" w:hAnsi="Helvetica"/>
          <w:b/>
        </w:rPr>
      </w:pPr>
    </w:p>
    <w:p w14:paraId="63E06D4D" w14:textId="77777777" w:rsidR="00A86EA4" w:rsidRPr="008F1BDA" w:rsidRDefault="00A82D61" w:rsidP="006C2EB4">
      <w:pPr>
        <w:tabs>
          <w:tab w:val="left" w:pos="720"/>
          <w:tab w:val="left" w:pos="1440"/>
          <w:tab w:val="left" w:pos="2520"/>
          <w:tab w:val="left" w:pos="5040"/>
        </w:tabs>
        <w:ind w:left="2250" w:right="-720" w:hanging="2250"/>
        <w:jc w:val="both"/>
        <w:rPr>
          <w:rFonts w:ascii="Helvetica" w:hAnsi="Helvetica"/>
          <w:b/>
        </w:rPr>
      </w:pPr>
      <w:r w:rsidRPr="006C2EB4">
        <w:rPr>
          <w:rFonts w:ascii="Helvetica" w:hAnsi="Helvetica"/>
          <w:b/>
        </w:rPr>
        <w:t>A.</w:t>
      </w:r>
      <w:r w:rsidRPr="006C2EB4">
        <w:rPr>
          <w:rFonts w:ascii="Helvetica" w:hAnsi="Helvetica"/>
          <w:b/>
        </w:rPr>
        <w:tab/>
      </w:r>
      <w:r w:rsidRPr="008F1BDA">
        <w:rPr>
          <w:rFonts w:ascii="Helvetica" w:hAnsi="Helvetica"/>
          <w:b/>
          <w:u w:val="single"/>
        </w:rPr>
        <w:t>Objective</w:t>
      </w:r>
      <w:r w:rsidRPr="008F1BDA">
        <w:rPr>
          <w:rFonts w:ascii="Helvetica" w:hAnsi="Helvetica"/>
          <w:b/>
        </w:rPr>
        <w:t>:  Increase the value of the Association to members and prospective members.</w:t>
      </w:r>
    </w:p>
    <w:p w14:paraId="33CE0042"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00ECC34A" w14:textId="77777777" w:rsidR="00A86EA4" w:rsidRPr="008F1BDA" w:rsidRDefault="00A82D61" w:rsidP="00A86EA4">
      <w:pPr>
        <w:tabs>
          <w:tab w:val="left" w:pos="720"/>
          <w:tab w:val="left" w:pos="1440"/>
          <w:tab w:val="left" w:pos="2520"/>
          <w:tab w:val="left" w:pos="5040"/>
        </w:tabs>
        <w:ind w:right="-720"/>
        <w:jc w:val="both"/>
        <w:rPr>
          <w:rFonts w:ascii="Helvetica" w:hAnsi="Helvetica"/>
          <w:b/>
        </w:rPr>
      </w:pPr>
      <w:r w:rsidRPr="008F1BDA">
        <w:rPr>
          <w:rFonts w:ascii="Helvetica" w:hAnsi="Helvetica"/>
          <w:b/>
        </w:rPr>
        <w:t>Strategies:</w:t>
      </w:r>
    </w:p>
    <w:p w14:paraId="160CA329"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7DDC14FD" w14:textId="77777777" w:rsidR="00A86EA4" w:rsidRPr="008F1BDA" w:rsidRDefault="00A82D61" w:rsidP="00A86EA4">
      <w:pPr>
        <w:numPr>
          <w:ilvl w:val="0"/>
          <w:numId w:val="2"/>
        </w:numPr>
        <w:tabs>
          <w:tab w:val="left" w:pos="720"/>
          <w:tab w:val="left" w:pos="1440"/>
          <w:tab w:val="left" w:pos="2520"/>
          <w:tab w:val="left" w:pos="5040"/>
        </w:tabs>
        <w:ind w:right="-720"/>
        <w:jc w:val="both"/>
        <w:rPr>
          <w:rFonts w:ascii="Helvetica" w:hAnsi="Helvetica"/>
          <w:b/>
        </w:rPr>
      </w:pPr>
      <w:r w:rsidRPr="008F1BDA">
        <w:rPr>
          <w:rFonts w:ascii="Helvetica" w:hAnsi="Helvetica"/>
          <w:b/>
        </w:rPr>
        <w:t>Expand members-only employment resources, mentoring programs and networking opportunities, to improve the value of Association membership.</w:t>
      </w:r>
    </w:p>
    <w:p w14:paraId="7F1E22FB"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42310360" w14:textId="77777777" w:rsidR="00A86EA4" w:rsidRPr="008F1BDA" w:rsidRDefault="00A82D61" w:rsidP="00A86EA4">
      <w:pPr>
        <w:tabs>
          <w:tab w:val="left" w:pos="720"/>
          <w:tab w:val="left" w:pos="1440"/>
          <w:tab w:val="left" w:pos="2520"/>
          <w:tab w:val="left" w:pos="5040"/>
        </w:tabs>
        <w:ind w:left="360" w:right="-720"/>
        <w:jc w:val="both"/>
        <w:rPr>
          <w:rFonts w:ascii="Helvetica" w:hAnsi="Helvetica"/>
          <w:b/>
        </w:rPr>
      </w:pPr>
      <w:r w:rsidRPr="008F1BDA">
        <w:rPr>
          <w:rFonts w:ascii="Helvetica" w:hAnsi="Helvetica"/>
          <w:u w:val="single"/>
        </w:rPr>
        <w:t>Assumptions &amp; Rationale</w:t>
      </w:r>
      <w:r w:rsidRPr="008F1BDA">
        <w:rPr>
          <w:rFonts w:ascii="Helvetica" w:hAnsi="Helvetica"/>
        </w:rPr>
        <w:t>:  The NYSBA value proposition is key to membership recruitment and retention.  The 2010-11 Member Satisfaction Survey and Focus Group Reports revealed a high level of interest among members and prospective members in greatly enhanced employment resources, the establishment of mentoring programs (for new attorneys as well as those in mid-career transitions), and expansion of opportunities for networking (in-person events and online).</w:t>
      </w:r>
    </w:p>
    <w:p w14:paraId="6D5B4E04" w14:textId="77777777" w:rsidR="00A86EA4" w:rsidRPr="008F1BDA" w:rsidRDefault="00C95748" w:rsidP="00A86EA4">
      <w:pPr>
        <w:tabs>
          <w:tab w:val="left" w:pos="720"/>
          <w:tab w:val="left" w:pos="1440"/>
          <w:tab w:val="left" w:pos="2520"/>
          <w:tab w:val="left" w:pos="5040"/>
        </w:tabs>
        <w:ind w:right="-720" w:firstLine="360"/>
        <w:jc w:val="both"/>
        <w:rPr>
          <w:rFonts w:ascii="Helvetica" w:hAnsi="Helvetica"/>
        </w:rPr>
      </w:pPr>
    </w:p>
    <w:p w14:paraId="62CCEEFB" w14:textId="77777777" w:rsidR="00A86EA4" w:rsidRPr="008F1BDA" w:rsidRDefault="00A82D61" w:rsidP="00A86EA4">
      <w:pPr>
        <w:numPr>
          <w:ilvl w:val="0"/>
          <w:numId w:val="2"/>
        </w:numPr>
        <w:tabs>
          <w:tab w:val="left" w:pos="720"/>
          <w:tab w:val="left" w:pos="1440"/>
          <w:tab w:val="left" w:pos="2520"/>
          <w:tab w:val="left" w:pos="5040"/>
        </w:tabs>
        <w:ind w:right="-720"/>
        <w:jc w:val="both"/>
        <w:rPr>
          <w:rFonts w:ascii="Helvetica" w:hAnsi="Helvetica"/>
          <w:b/>
        </w:rPr>
      </w:pPr>
      <w:r w:rsidRPr="008F1BDA">
        <w:rPr>
          <w:rFonts w:ascii="Helvetica" w:hAnsi="Helvetica"/>
          <w:b/>
        </w:rPr>
        <w:t>Provide more members-only law practice management assistance, technology assistance, more Section-related substantive law updates and more user-friendly and relevant website resources, to improve the value of Association and Section membership to different segments of Association members.</w:t>
      </w:r>
    </w:p>
    <w:p w14:paraId="6AF8F2DD"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6B8A06C3" w14:textId="77777777" w:rsidR="00A86EA4" w:rsidRPr="008F1BDA"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u w:val="single"/>
        </w:rPr>
        <w:t>Assumptions &amp; Rationale</w:t>
      </w:r>
      <w:r w:rsidRPr="008F1BDA">
        <w:rPr>
          <w:rFonts w:ascii="Helvetica" w:hAnsi="Helvetica"/>
        </w:rPr>
        <w:t>:  We need to identify the products and services that our members want, using member satisfaction research and other means.  Value is defined differently by different member constituencies.  Research shows that most members place value on tangible, practical, practice-related support/assistance/information.  Membership in Sections leads to greater longevity of Association membership.  A recent analysis from the NYSBA database indicated that Association members who were also members of Sections were members of the Association for a significantly longer time than those not in Sections (18.5 v. 11.5 years).</w:t>
      </w:r>
    </w:p>
    <w:p w14:paraId="2932580F"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0B68FC9D" w14:textId="77777777" w:rsidR="00A86EA4" w:rsidRPr="008F1BDA"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rPr>
        <w:t>The Association’s extensive research provides clear insights into members’ and prospective members’ thoughts on how value could be improved.  Many attorneys want more practical benefits to help them on a daily basis.  The most frequently cited examples of what members and prospective members want and need from Association membership include e-filing assistance; forms/practice area guides; frequent, concise practice updates; in-person and electronic help with employment issues and referrals; and CLE on relevant topics.</w:t>
      </w:r>
    </w:p>
    <w:p w14:paraId="55AFB93F"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51629827" w14:textId="77777777" w:rsidR="00A86EA4" w:rsidRDefault="00A82D61" w:rsidP="00A86EA4">
      <w:pPr>
        <w:tabs>
          <w:tab w:val="left" w:pos="720"/>
          <w:tab w:val="left" w:pos="1440"/>
          <w:tab w:val="left" w:pos="2520"/>
          <w:tab w:val="left" w:pos="5040"/>
        </w:tabs>
        <w:ind w:left="720" w:right="-720" w:hanging="360"/>
        <w:jc w:val="both"/>
        <w:rPr>
          <w:rFonts w:ascii="Helvetica" w:hAnsi="Helvetica"/>
          <w:b/>
        </w:rPr>
      </w:pPr>
      <w:r w:rsidRPr="008F1BDA">
        <w:rPr>
          <w:rFonts w:ascii="Helvetica" w:hAnsi="Helvetica"/>
          <w:b/>
        </w:rPr>
        <w:t>3.</w:t>
      </w:r>
      <w:r w:rsidRPr="008F1BDA">
        <w:rPr>
          <w:rFonts w:ascii="Helvetica" w:hAnsi="Helvetica"/>
          <w:b/>
        </w:rPr>
        <w:tab/>
        <w:t>Increase targeted marketing and expand communications regarding the tangible, practical benefits and dollar-value of membership, to members, prospective members and their respective law office management, to improve the real, delivered and perceived value of membership.</w:t>
      </w:r>
    </w:p>
    <w:p w14:paraId="4E73EA15" w14:textId="77777777" w:rsidR="00A86EA4" w:rsidRPr="008F1BDA"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u w:val="single"/>
        </w:rPr>
        <w:lastRenderedPageBreak/>
        <w:t>Assumptions &amp; Rationale</w:t>
      </w:r>
      <w:r w:rsidRPr="008F1BDA">
        <w:rPr>
          <w:rFonts w:ascii="Helvetica" w:hAnsi="Helvetica"/>
        </w:rPr>
        <w:t xml:space="preserve">:  Member awareness of services and value must be improved.  The Association must </w:t>
      </w:r>
      <w:r w:rsidRPr="00946D66">
        <w:rPr>
          <w:rFonts w:ascii="Helvetica" w:hAnsi="Helvetica"/>
        </w:rPr>
        <w:t>more effectively educate members and market</w:t>
      </w:r>
      <w:r w:rsidRPr="008F1BDA">
        <w:rPr>
          <w:rFonts w:ascii="Helvetica" w:hAnsi="Helvetica"/>
        </w:rPr>
        <w:t xml:space="preserve"> its products and services</w:t>
      </w:r>
      <w:r>
        <w:rPr>
          <w:rFonts w:ascii="Helvetica" w:hAnsi="Helvetica"/>
        </w:rPr>
        <w:t xml:space="preserve"> </w:t>
      </w:r>
      <w:r w:rsidRPr="00946D66">
        <w:rPr>
          <w:rFonts w:ascii="Helvetica" w:hAnsi="Helvetica"/>
        </w:rPr>
        <w:t>to them</w:t>
      </w:r>
      <w:r w:rsidRPr="008F1BDA">
        <w:rPr>
          <w:rFonts w:ascii="Helvetica" w:hAnsi="Helvetica"/>
        </w:rPr>
        <w:t>.</w:t>
      </w:r>
    </w:p>
    <w:p w14:paraId="4FE80045"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125F2C57" w14:textId="77777777" w:rsidR="00A86EA4" w:rsidRPr="008F1BDA"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rPr>
        <w:t>NYSBA member satisfaction research reveals a widespread low level of awareness of NYSBA services among members and, even more so, among non-members and former members.  Recent focus group research indicates that the Association has trouble convincing members that the Association provides sufficient value for the money invested in dues.  Members tend to think that the Association is an “okay” to “good” value, while non-members or former members see the Association as a “not so good” to “okay” value.  Survey findings indicate an erosion of our perceived value between the 2005 and the 2010-11 member satisfaction research studies.  The 2010-11 research also indicated that law office partners were becoming more concerned about the cost and value to the law firm of their associates’ membership in bar associations, and were becoming less likely to financially support membership.  Improved, targeted communications regarding the value to various constituencies could bolster membership recruitment and retention and dues income.</w:t>
      </w:r>
    </w:p>
    <w:p w14:paraId="6834ADD7"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47FDFFB3" w14:textId="77777777" w:rsidR="00A86EA4" w:rsidRPr="008F1BDA" w:rsidRDefault="00A82D61" w:rsidP="00A86EA4">
      <w:pPr>
        <w:tabs>
          <w:tab w:val="left" w:pos="720"/>
          <w:tab w:val="left" w:pos="1440"/>
          <w:tab w:val="left" w:pos="2520"/>
          <w:tab w:val="left" w:pos="5040"/>
        </w:tabs>
        <w:ind w:left="720" w:right="-720" w:hanging="360"/>
        <w:jc w:val="both"/>
        <w:rPr>
          <w:rFonts w:ascii="Helvetica" w:hAnsi="Helvetica"/>
          <w:b/>
        </w:rPr>
      </w:pPr>
      <w:r w:rsidRPr="008F1BDA">
        <w:rPr>
          <w:rFonts w:ascii="Helvetica" w:hAnsi="Helvetica"/>
          <w:b/>
        </w:rPr>
        <w:t>4.</w:t>
      </w:r>
      <w:r w:rsidRPr="008F1BDA">
        <w:rPr>
          <w:rFonts w:ascii="Helvetica" w:hAnsi="Helvetica"/>
          <w:b/>
        </w:rPr>
        <w:tab/>
        <w:t xml:space="preserve">For new lawyers as an important constituent member group, develop targeted communications, expanded employment assistance, networking and mentoring programs and special initiatives that help them develop practical skills, to increase the value of membership to this group. </w:t>
      </w:r>
    </w:p>
    <w:p w14:paraId="764753C2"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29654299" w14:textId="77777777" w:rsidR="00A86EA4" w:rsidRPr="008F1BDA"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u w:val="single"/>
        </w:rPr>
        <w:t>Assumptions &amp; Rationale</w:t>
      </w:r>
      <w:r w:rsidRPr="008F1BDA">
        <w:rPr>
          <w:rFonts w:ascii="Helvetica" w:hAnsi="Helvetica"/>
        </w:rPr>
        <w:t>:  Each year, over 50% of the members who drop their membership are newer attorneys, those admitted within the first two to three years of practice.  Research relating to new attorneys that the Association conducted in the fall of 2010 reveals that many of these new attorneys struggle to find employment and desire more opportunities to meet more experienced attorneys and get mentoring support.  Targeted communications and expanded employment assistance, combined with the practical benefits of expanded networking opportunities throughout the state and mentoring programs, would demonstrate tangible benefits of membership to this group, which represents the future of the Association.</w:t>
      </w:r>
    </w:p>
    <w:p w14:paraId="2CB8AA7F"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4371857B" w14:textId="77777777" w:rsidR="00A86EA4" w:rsidRPr="008F1BDA" w:rsidRDefault="00A82D61" w:rsidP="00A86EA4">
      <w:pPr>
        <w:numPr>
          <w:ilvl w:val="0"/>
          <w:numId w:val="3"/>
        </w:numPr>
        <w:tabs>
          <w:tab w:val="left" w:pos="720"/>
          <w:tab w:val="left" w:pos="1440"/>
          <w:tab w:val="left" w:pos="2520"/>
          <w:tab w:val="left" w:pos="5040"/>
        </w:tabs>
        <w:ind w:right="-720"/>
        <w:jc w:val="both"/>
        <w:rPr>
          <w:rFonts w:ascii="Helvetica" w:hAnsi="Helvetica"/>
          <w:b/>
        </w:rPr>
      </w:pPr>
      <w:r w:rsidRPr="008F1BDA">
        <w:rPr>
          <w:rFonts w:ascii="Helvetica" w:hAnsi="Helvetica"/>
          <w:b/>
        </w:rPr>
        <w:t>Offer specific CLE or other substantive incentives to new and existing members in connection with recruitment of new members and annual membership renewals, to improve the real and perceived value of membership.</w:t>
      </w:r>
    </w:p>
    <w:p w14:paraId="751A9420"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17B184AA" w14:textId="77777777" w:rsidR="00A86EA4" w:rsidRPr="008F1BDA"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u w:val="single"/>
        </w:rPr>
        <w:t>Assumptions &amp; Rationale</w:t>
      </w:r>
      <w:r w:rsidRPr="008F1BDA">
        <w:rPr>
          <w:rFonts w:ascii="Helvetica" w:hAnsi="Helvetica"/>
        </w:rPr>
        <w:t xml:space="preserve">:  At the March 31, 2011 Strategic Planning session, the group observed that “The NYSBA value proposition is key to membership recruitment and retention.  Survey findings indicate an erosion of our perceived value.  There is strong identification of value with the Bar’s CLE programs.” </w:t>
      </w:r>
    </w:p>
    <w:p w14:paraId="103B3CF6" w14:textId="77777777" w:rsidR="00A86EA4" w:rsidRPr="008F1BDA" w:rsidRDefault="00C95748" w:rsidP="00A86EA4">
      <w:pPr>
        <w:tabs>
          <w:tab w:val="left" w:pos="720"/>
          <w:tab w:val="left" w:pos="1440"/>
          <w:tab w:val="left" w:pos="2520"/>
          <w:tab w:val="left" w:pos="5040"/>
        </w:tabs>
        <w:ind w:left="720" w:right="-720"/>
        <w:jc w:val="both"/>
        <w:rPr>
          <w:rFonts w:ascii="Helvetica" w:hAnsi="Helvetica"/>
        </w:rPr>
      </w:pPr>
    </w:p>
    <w:p w14:paraId="4B9E5C9E" w14:textId="77777777" w:rsidR="00A86EA4" w:rsidRPr="008F1BDA"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rPr>
        <w:t xml:space="preserve">The 2010 Member Satisfaction Survey provided clear evidence that members and prospective members appreciate the Association’s CLE offerings.  At present, less than one-third of our members participate in CLE programs.  By providing an incentive </w:t>
      </w:r>
      <w:r w:rsidRPr="008F1BDA">
        <w:rPr>
          <w:rFonts w:ascii="Helvetica" w:hAnsi="Helvetica"/>
        </w:rPr>
        <w:lastRenderedPageBreak/>
        <w:t xml:space="preserve">to join or renew membership in the Association, such as a free, online MCLE program or free practice forms, with each membership enrollment or annual renewal, the real and delivered value of membership would be enhanced, and the decision to join or renew would be encouraged and directly rewarded.  In addition, for those members who don’t currently take NYSBA CLE, this would be an excellent opportunity to expose such members (and potential CLE customers) to the high quality and ease of using of NYSBA’s educational offerings. </w:t>
      </w:r>
    </w:p>
    <w:p w14:paraId="1553FC88"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520BACCB" w14:textId="77777777" w:rsidR="00A86EA4" w:rsidRPr="008F1BDA" w:rsidRDefault="00A82D61" w:rsidP="00A86EA4">
      <w:pPr>
        <w:tabs>
          <w:tab w:val="left" w:pos="720"/>
          <w:tab w:val="left" w:pos="1440"/>
          <w:tab w:val="left" w:pos="2520"/>
          <w:tab w:val="left" w:pos="5040"/>
        </w:tabs>
        <w:ind w:right="-720"/>
        <w:jc w:val="both"/>
        <w:rPr>
          <w:rFonts w:ascii="Helvetica" w:hAnsi="Helvetica"/>
          <w:b/>
        </w:rPr>
      </w:pPr>
      <w:r w:rsidRPr="008F1BDA">
        <w:rPr>
          <w:rFonts w:ascii="Helvetica" w:hAnsi="Helvetica"/>
          <w:b/>
        </w:rPr>
        <w:t>Performance Measurements:</w:t>
      </w:r>
    </w:p>
    <w:p w14:paraId="24F0DB36"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47167CEF" w14:textId="77777777" w:rsidR="00A86EA4" w:rsidRPr="008F1BDA" w:rsidRDefault="00A82D61" w:rsidP="00A86EA4">
      <w:pPr>
        <w:numPr>
          <w:ilvl w:val="0"/>
          <w:numId w:val="4"/>
        </w:numPr>
        <w:tabs>
          <w:tab w:val="left" w:pos="720"/>
          <w:tab w:val="left" w:pos="1440"/>
          <w:tab w:val="left" w:pos="2520"/>
          <w:tab w:val="left" w:pos="5040"/>
        </w:tabs>
        <w:ind w:right="-720"/>
        <w:jc w:val="both"/>
        <w:rPr>
          <w:rFonts w:ascii="Helvetica" w:hAnsi="Helvetica"/>
        </w:rPr>
      </w:pPr>
      <w:r w:rsidRPr="008F1BDA">
        <w:rPr>
          <w:rFonts w:ascii="Helvetica" w:hAnsi="Helvetica"/>
        </w:rPr>
        <w:t>Membership retention levels</w:t>
      </w:r>
    </w:p>
    <w:p w14:paraId="44C3C041" w14:textId="77777777" w:rsidR="00A86EA4" w:rsidRPr="008F1BDA" w:rsidRDefault="00A82D61" w:rsidP="00A86EA4">
      <w:pPr>
        <w:numPr>
          <w:ilvl w:val="0"/>
          <w:numId w:val="4"/>
        </w:numPr>
        <w:tabs>
          <w:tab w:val="left" w:pos="720"/>
          <w:tab w:val="left" w:pos="1440"/>
          <w:tab w:val="left" w:pos="2520"/>
          <w:tab w:val="left" w:pos="5040"/>
        </w:tabs>
        <w:ind w:right="-720"/>
        <w:jc w:val="both"/>
        <w:rPr>
          <w:rFonts w:ascii="Helvetica" w:hAnsi="Helvetica"/>
        </w:rPr>
      </w:pPr>
      <w:r w:rsidRPr="008F1BDA">
        <w:rPr>
          <w:rFonts w:ascii="Helvetica" w:hAnsi="Helvetica"/>
        </w:rPr>
        <w:t>New member recruitment results</w:t>
      </w:r>
    </w:p>
    <w:p w14:paraId="24B358E1" w14:textId="77777777" w:rsidR="00A86EA4" w:rsidRPr="008F1BDA" w:rsidRDefault="00A82D61" w:rsidP="00A86EA4">
      <w:pPr>
        <w:numPr>
          <w:ilvl w:val="0"/>
          <w:numId w:val="4"/>
        </w:numPr>
        <w:tabs>
          <w:tab w:val="left" w:pos="720"/>
          <w:tab w:val="left" w:pos="1440"/>
          <w:tab w:val="left" w:pos="2520"/>
          <w:tab w:val="left" w:pos="5040"/>
        </w:tabs>
        <w:ind w:right="-720"/>
        <w:jc w:val="both"/>
        <w:rPr>
          <w:rFonts w:ascii="Helvetica" w:hAnsi="Helvetica"/>
        </w:rPr>
      </w:pPr>
      <w:r w:rsidRPr="008F1BDA">
        <w:rPr>
          <w:rFonts w:ascii="Helvetica" w:hAnsi="Helvetica"/>
        </w:rPr>
        <w:t>Research findings gauging satisfaction with value</w:t>
      </w:r>
    </w:p>
    <w:p w14:paraId="0F656C5C" w14:textId="77777777" w:rsidR="00A86EA4" w:rsidRPr="008F1BDA" w:rsidRDefault="00A82D61" w:rsidP="00A86EA4">
      <w:pPr>
        <w:numPr>
          <w:ilvl w:val="0"/>
          <w:numId w:val="4"/>
        </w:numPr>
        <w:tabs>
          <w:tab w:val="left" w:pos="720"/>
          <w:tab w:val="left" w:pos="1440"/>
          <w:tab w:val="left" w:pos="2520"/>
          <w:tab w:val="left" w:pos="5040"/>
        </w:tabs>
        <w:ind w:right="-720"/>
        <w:jc w:val="both"/>
        <w:rPr>
          <w:rFonts w:ascii="Helvetica" w:hAnsi="Helvetica"/>
        </w:rPr>
      </w:pPr>
      <w:r w:rsidRPr="008F1BDA">
        <w:rPr>
          <w:rFonts w:ascii="Helvetica" w:hAnsi="Helvetica"/>
        </w:rPr>
        <w:t>Section membership levels</w:t>
      </w:r>
    </w:p>
    <w:p w14:paraId="40FAB6E0" w14:textId="77777777" w:rsidR="00A86EA4" w:rsidRPr="008F1BDA" w:rsidRDefault="00A82D61" w:rsidP="00A86EA4">
      <w:pPr>
        <w:numPr>
          <w:ilvl w:val="0"/>
          <w:numId w:val="4"/>
        </w:numPr>
        <w:tabs>
          <w:tab w:val="left" w:pos="720"/>
          <w:tab w:val="left" w:pos="1440"/>
          <w:tab w:val="left" w:pos="2520"/>
          <w:tab w:val="left" w:pos="5040"/>
        </w:tabs>
        <w:ind w:right="-720"/>
        <w:jc w:val="both"/>
        <w:rPr>
          <w:rFonts w:ascii="Helvetica" w:hAnsi="Helvetica"/>
        </w:rPr>
      </w:pPr>
      <w:r w:rsidRPr="008F1BDA">
        <w:rPr>
          <w:rFonts w:ascii="Helvetica" w:hAnsi="Helvetica"/>
        </w:rPr>
        <w:t>Retention levels of new attorneys</w:t>
      </w:r>
    </w:p>
    <w:p w14:paraId="6D4684B7"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455E5C69"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500C129E" w14:textId="77777777" w:rsidR="00A86EA4" w:rsidRPr="008F1BDA" w:rsidRDefault="00A82D61" w:rsidP="006C2EB4">
      <w:pPr>
        <w:tabs>
          <w:tab w:val="left" w:pos="720"/>
          <w:tab w:val="left" w:pos="1440"/>
          <w:tab w:val="left" w:pos="2520"/>
          <w:tab w:val="left" w:pos="5040"/>
        </w:tabs>
        <w:ind w:left="2160" w:right="-720" w:hanging="2160"/>
        <w:jc w:val="both"/>
        <w:rPr>
          <w:rFonts w:ascii="Helvetica" w:hAnsi="Helvetica"/>
          <w:b/>
        </w:rPr>
      </w:pPr>
      <w:r w:rsidRPr="006C2EB4">
        <w:rPr>
          <w:rFonts w:ascii="Helvetica" w:hAnsi="Helvetica"/>
          <w:b/>
        </w:rPr>
        <w:t>B.</w:t>
      </w:r>
      <w:r w:rsidRPr="006C2EB4">
        <w:rPr>
          <w:rFonts w:ascii="Helvetica" w:hAnsi="Helvetica"/>
          <w:b/>
        </w:rPr>
        <w:tab/>
      </w:r>
      <w:r w:rsidRPr="008F1BDA">
        <w:rPr>
          <w:rFonts w:ascii="Helvetica" w:hAnsi="Helvetica"/>
          <w:b/>
          <w:u w:val="single"/>
        </w:rPr>
        <w:t>Objective</w:t>
      </w:r>
      <w:r w:rsidRPr="008F1BDA">
        <w:rPr>
          <w:rFonts w:ascii="Helvetica" w:hAnsi="Helvetica"/>
          <w:b/>
        </w:rPr>
        <w:t>:  Strengthen the Association’s CLE programming and delivery and maintain the Association’s market leader position by providing quality, targeted and affordable CLE that is accessible through multiple delivery systems.</w:t>
      </w:r>
    </w:p>
    <w:p w14:paraId="7A331581" w14:textId="77777777" w:rsidR="00A86EA4" w:rsidRPr="008F1BDA" w:rsidRDefault="00C95748" w:rsidP="00A86EA4">
      <w:pPr>
        <w:tabs>
          <w:tab w:val="left" w:pos="720"/>
          <w:tab w:val="left" w:pos="1440"/>
          <w:tab w:val="left" w:pos="2520"/>
          <w:tab w:val="left" w:pos="5040"/>
        </w:tabs>
        <w:ind w:right="-720"/>
        <w:jc w:val="both"/>
        <w:rPr>
          <w:rFonts w:ascii="Helvetica" w:hAnsi="Helvetica"/>
          <w:b/>
        </w:rPr>
      </w:pPr>
    </w:p>
    <w:p w14:paraId="14CCFB77" w14:textId="77777777" w:rsidR="00A86EA4" w:rsidRPr="008F1BDA" w:rsidRDefault="00A82D61" w:rsidP="00A86EA4">
      <w:pPr>
        <w:tabs>
          <w:tab w:val="left" w:pos="720"/>
          <w:tab w:val="left" w:pos="1440"/>
          <w:tab w:val="left" w:pos="2520"/>
          <w:tab w:val="left" w:pos="5040"/>
        </w:tabs>
        <w:ind w:right="-720"/>
        <w:jc w:val="both"/>
        <w:rPr>
          <w:rFonts w:ascii="Helvetica" w:hAnsi="Helvetica"/>
          <w:b/>
        </w:rPr>
      </w:pPr>
      <w:r w:rsidRPr="008F1BDA">
        <w:rPr>
          <w:rFonts w:ascii="Helvetica" w:hAnsi="Helvetica"/>
          <w:b/>
        </w:rPr>
        <w:t>Strategies:</w:t>
      </w:r>
    </w:p>
    <w:p w14:paraId="16D7B29D" w14:textId="77777777" w:rsidR="00A86EA4" w:rsidRPr="008F1BDA" w:rsidRDefault="00C95748" w:rsidP="00A86EA4">
      <w:pPr>
        <w:tabs>
          <w:tab w:val="left" w:pos="720"/>
          <w:tab w:val="left" w:pos="1440"/>
          <w:tab w:val="left" w:pos="2520"/>
          <w:tab w:val="left" w:pos="5040"/>
        </w:tabs>
        <w:ind w:right="-720"/>
        <w:jc w:val="both"/>
        <w:rPr>
          <w:rFonts w:ascii="Helvetica" w:hAnsi="Helvetica"/>
          <w:b/>
        </w:rPr>
      </w:pPr>
    </w:p>
    <w:p w14:paraId="6BEBF538" w14:textId="77777777" w:rsidR="00A86EA4" w:rsidRPr="008F1BDA" w:rsidRDefault="00A82D61" w:rsidP="00A86EA4">
      <w:pPr>
        <w:numPr>
          <w:ilvl w:val="0"/>
          <w:numId w:val="5"/>
        </w:numPr>
        <w:tabs>
          <w:tab w:val="left" w:pos="720"/>
          <w:tab w:val="left" w:pos="1440"/>
          <w:tab w:val="left" w:pos="2520"/>
          <w:tab w:val="left" w:pos="5040"/>
        </w:tabs>
        <w:ind w:right="-720"/>
        <w:jc w:val="both"/>
        <w:rPr>
          <w:rFonts w:ascii="Helvetica" w:hAnsi="Helvetica"/>
          <w:b/>
        </w:rPr>
      </w:pPr>
      <w:r w:rsidRPr="008F1BDA">
        <w:rPr>
          <w:rFonts w:ascii="Helvetica" w:hAnsi="Helvetica"/>
          <w:b/>
        </w:rPr>
        <w:t>Expand CLE delivery through greater use of technology.</w:t>
      </w:r>
    </w:p>
    <w:p w14:paraId="562B4A6C"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55D2EC6C" w14:textId="77777777" w:rsidR="00A86EA4" w:rsidRPr="008F1BDA"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u w:val="single"/>
        </w:rPr>
        <w:t>Assumptions &amp; Rationale</w:t>
      </w:r>
      <w:r w:rsidRPr="008F1BDA">
        <w:rPr>
          <w:rFonts w:ascii="Helvetica" w:hAnsi="Helvetica"/>
        </w:rPr>
        <w:t xml:space="preserve">:  Historically, there has been a strong identification of value with the Association’s CLE programs.  However, the 2010-11 Member Satisfaction research revealed that survey participants were moderately favorable about NYSBA’s CLE, but some saw it only as “fair.”  NYSBA CLE is known for highly qualified speakers, an excellent annual meeting and good program materials.  Areas that survey participants cited as needing improvement included accessibility (e.g., it often is difficult for upstate attorneys to attend live programs because of their location) and use of technology (e.g., through use of webcasts, and programs accessible on iPods, iPads and MP3 players).  In addition to the cost to register for CLE programs, travel expense was also cited as making NYSBA CLEs more expensive to attend than programs offered by other providers. </w:t>
      </w:r>
    </w:p>
    <w:p w14:paraId="17C4C740"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731C97D2" w14:textId="77777777" w:rsidR="00A86EA4"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rPr>
        <w:t>Free, 5-10 minute podcasts, developed from CLE programs, could be made available on Section websites to enhance the value of membership and further cross-market Section-sponsored CLE programs.  Annual meeting programs could be recorded and made available on the NYSBA website after the annual meeting, at a modest cost for members.</w:t>
      </w:r>
    </w:p>
    <w:p w14:paraId="2AF94E9F" w14:textId="77777777" w:rsidR="00A86EA4" w:rsidRPr="008F1BDA" w:rsidRDefault="00A82D61" w:rsidP="00A86EA4">
      <w:pPr>
        <w:numPr>
          <w:ilvl w:val="0"/>
          <w:numId w:val="5"/>
        </w:numPr>
        <w:tabs>
          <w:tab w:val="left" w:pos="720"/>
          <w:tab w:val="left" w:pos="1440"/>
          <w:tab w:val="left" w:pos="2520"/>
          <w:tab w:val="left" w:pos="5040"/>
        </w:tabs>
        <w:ind w:right="-720"/>
        <w:jc w:val="both"/>
        <w:rPr>
          <w:rFonts w:ascii="Helvetica" w:hAnsi="Helvetica"/>
          <w:b/>
        </w:rPr>
      </w:pPr>
      <w:r w:rsidRPr="008F1BDA">
        <w:rPr>
          <w:rFonts w:ascii="Helvetica" w:hAnsi="Helvetica"/>
          <w:b/>
        </w:rPr>
        <w:t>Increase the differential between the cost for members and non-members to attend Association or Section-sponsored CLE programs and to purchase publications and products.</w:t>
      </w:r>
    </w:p>
    <w:p w14:paraId="394A02DA"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675C3DE9" w14:textId="77777777" w:rsidR="00A86EA4" w:rsidRPr="008F1BDA"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u w:val="single"/>
        </w:rPr>
        <w:t>Assumptions &amp; Rationale</w:t>
      </w:r>
      <w:r w:rsidRPr="008F1BDA">
        <w:rPr>
          <w:rFonts w:ascii="Helvetica" w:hAnsi="Helvetica"/>
        </w:rPr>
        <w:t>:  The 2010-11 Member Satisfaction research results cited ways in which the Association could excel in its delivery of CLE.  Members wanted the Association to offer greater member discounts, as it further demonstrated the dollar-value of membership.  Integrating higher levels of member discounts on CLE programs and products would be a powerful way to deliver greater value to members.</w:t>
      </w:r>
    </w:p>
    <w:p w14:paraId="58BFEFE1"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56627B94" w14:textId="77777777" w:rsidR="00A86EA4" w:rsidRPr="008F1BDA" w:rsidRDefault="00A82D61" w:rsidP="00A86EA4">
      <w:pPr>
        <w:numPr>
          <w:ilvl w:val="0"/>
          <w:numId w:val="5"/>
        </w:numPr>
        <w:tabs>
          <w:tab w:val="left" w:pos="720"/>
          <w:tab w:val="left" w:pos="1440"/>
          <w:tab w:val="left" w:pos="2520"/>
          <w:tab w:val="left" w:pos="5040"/>
        </w:tabs>
        <w:ind w:right="-720"/>
        <w:jc w:val="both"/>
        <w:rPr>
          <w:rFonts w:ascii="Helvetica" w:hAnsi="Helvetica"/>
          <w:b/>
        </w:rPr>
      </w:pPr>
      <w:r w:rsidRPr="008F1BDA">
        <w:rPr>
          <w:rFonts w:ascii="Helvetica" w:hAnsi="Helvetica"/>
          <w:b/>
        </w:rPr>
        <w:t>Offer a wider range of scheduling options for CLE programs and a greater range of niche topics and programs designed for more experienced attorneys.</w:t>
      </w:r>
    </w:p>
    <w:p w14:paraId="1B2BCBBD"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7A33C582" w14:textId="77777777" w:rsidR="00A86EA4" w:rsidRPr="008F1BDA" w:rsidRDefault="00A82D61" w:rsidP="00A86EA4">
      <w:pPr>
        <w:tabs>
          <w:tab w:val="left" w:pos="720"/>
          <w:tab w:val="left" w:pos="1440"/>
          <w:tab w:val="left" w:pos="2520"/>
          <w:tab w:val="left" w:pos="5040"/>
        </w:tabs>
        <w:ind w:left="360" w:right="-720"/>
        <w:jc w:val="both"/>
        <w:rPr>
          <w:rFonts w:ascii="Helvetica" w:hAnsi="Helvetica"/>
        </w:rPr>
      </w:pPr>
      <w:r w:rsidRPr="008F1BDA">
        <w:rPr>
          <w:rFonts w:ascii="Helvetica" w:hAnsi="Helvetica"/>
          <w:u w:val="single"/>
        </w:rPr>
        <w:t>Assumptions &amp; Rationale</w:t>
      </w:r>
      <w:r w:rsidRPr="008F1BDA">
        <w:rPr>
          <w:rFonts w:ascii="Helvetica" w:hAnsi="Helvetica"/>
        </w:rPr>
        <w:t>:  The 2010-11 Member Satisfaction research report found that survey participants desired more opportunities for CLE outside the 9 to 5 workday.  Evening and weekend programs, and more half-day programs, were cited as ways to encourage more attendance at CLE programs.</w:t>
      </w:r>
      <w:r w:rsidR="00946D66">
        <w:rPr>
          <w:rFonts w:ascii="Helvetica" w:hAnsi="Helvetica"/>
        </w:rPr>
        <w:t xml:space="preserve">  Participants also expressed a desire for more specialized programming for more experienced attorneys.</w:t>
      </w:r>
    </w:p>
    <w:p w14:paraId="2F2D00BE"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6C823DE1" w14:textId="77777777" w:rsidR="00A86EA4" w:rsidRPr="008F1BDA" w:rsidRDefault="00A82D61" w:rsidP="00A86EA4">
      <w:pPr>
        <w:tabs>
          <w:tab w:val="left" w:pos="720"/>
          <w:tab w:val="left" w:pos="1440"/>
          <w:tab w:val="left" w:pos="2520"/>
          <w:tab w:val="left" w:pos="5040"/>
        </w:tabs>
        <w:ind w:right="-720"/>
        <w:jc w:val="both"/>
        <w:rPr>
          <w:rFonts w:ascii="Helvetica" w:hAnsi="Helvetica"/>
          <w:b/>
        </w:rPr>
      </w:pPr>
      <w:r w:rsidRPr="008F1BDA">
        <w:rPr>
          <w:rFonts w:ascii="Helvetica" w:hAnsi="Helvetica"/>
          <w:b/>
        </w:rPr>
        <w:t>Performance measurements:</w:t>
      </w:r>
    </w:p>
    <w:p w14:paraId="5B8CDE2B"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4633F402" w14:textId="77777777" w:rsidR="00A86EA4" w:rsidRPr="008F1BDA" w:rsidRDefault="00A82D61" w:rsidP="00A86EA4">
      <w:pPr>
        <w:numPr>
          <w:ilvl w:val="0"/>
          <w:numId w:val="6"/>
        </w:numPr>
        <w:tabs>
          <w:tab w:val="left" w:pos="720"/>
          <w:tab w:val="left" w:pos="1440"/>
          <w:tab w:val="left" w:pos="2520"/>
          <w:tab w:val="left" w:pos="5040"/>
        </w:tabs>
        <w:ind w:right="-720"/>
        <w:jc w:val="both"/>
        <w:rPr>
          <w:rFonts w:ascii="Helvetica" w:hAnsi="Helvetica"/>
        </w:rPr>
      </w:pPr>
      <w:r w:rsidRPr="008F1BDA">
        <w:rPr>
          <w:rFonts w:ascii="Helvetica" w:hAnsi="Helvetica"/>
        </w:rPr>
        <w:t>CLE attendance and revenue</w:t>
      </w:r>
    </w:p>
    <w:p w14:paraId="5224C924" w14:textId="77777777" w:rsidR="00A86EA4" w:rsidRPr="008F1BDA" w:rsidRDefault="00A82D61" w:rsidP="00A86EA4">
      <w:pPr>
        <w:numPr>
          <w:ilvl w:val="0"/>
          <w:numId w:val="6"/>
        </w:numPr>
        <w:tabs>
          <w:tab w:val="left" w:pos="720"/>
          <w:tab w:val="left" w:pos="1440"/>
          <w:tab w:val="left" w:pos="2520"/>
          <w:tab w:val="left" w:pos="5040"/>
        </w:tabs>
        <w:ind w:right="-720"/>
        <w:jc w:val="both"/>
        <w:rPr>
          <w:rFonts w:ascii="Helvetica" w:hAnsi="Helvetica"/>
        </w:rPr>
      </w:pPr>
      <w:r w:rsidRPr="008F1BDA">
        <w:rPr>
          <w:rFonts w:ascii="Helvetica" w:hAnsi="Helvetica"/>
        </w:rPr>
        <w:t>CLE hours consumed by members</w:t>
      </w:r>
    </w:p>
    <w:p w14:paraId="684550CD" w14:textId="77777777" w:rsidR="00A86EA4" w:rsidRPr="008F1BDA" w:rsidRDefault="00A82D61" w:rsidP="00A86EA4">
      <w:pPr>
        <w:numPr>
          <w:ilvl w:val="0"/>
          <w:numId w:val="6"/>
        </w:numPr>
        <w:tabs>
          <w:tab w:val="left" w:pos="720"/>
          <w:tab w:val="left" w:pos="1440"/>
          <w:tab w:val="left" w:pos="2520"/>
          <w:tab w:val="left" w:pos="5040"/>
        </w:tabs>
        <w:ind w:right="-720"/>
        <w:jc w:val="both"/>
        <w:rPr>
          <w:rFonts w:ascii="Helvetica" w:hAnsi="Helvetica"/>
        </w:rPr>
      </w:pPr>
      <w:r w:rsidRPr="008F1BDA">
        <w:rPr>
          <w:rFonts w:ascii="Helvetica" w:hAnsi="Helvetica"/>
        </w:rPr>
        <w:t>Association and Section membership retention</w:t>
      </w:r>
    </w:p>
    <w:p w14:paraId="4639C9CD" w14:textId="77777777" w:rsidR="00A86EA4" w:rsidRPr="008F1BDA" w:rsidRDefault="00C95748" w:rsidP="00A86EA4">
      <w:pPr>
        <w:tabs>
          <w:tab w:val="left" w:pos="720"/>
          <w:tab w:val="left" w:pos="1440"/>
          <w:tab w:val="left" w:pos="2520"/>
          <w:tab w:val="left" w:pos="5040"/>
        </w:tabs>
        <w:ind w:left="360" w:right="-720"/>
        <w:jc w:val="both"/>
        <w:rPr>
          <w:rFonts w:ascii="Helvetica" w:hAnsi="Helvetica"/>
        </w:rPr>
      </w:pPr>
    </w:p>
    <w:p w14:paraId="31FF8495" w14:textId="77777777" w:rsidR="00A86EA4" w:rsidRPr="008F1BDA" w:rsidRDefault="00C95748" w:rsidP="00A86EA4">
      <w:pPr>
        <w:tabs>
          <w:tab w:val="left" w:pos="720"/>
          <w:tab w:val="left" w:pos="1440"/>
          <w:tab w:val="left" w:pos="2520"/>
          <w:tab w:val="left" w:pos="5040"/>
        </w:tabs>
        <w:ind w:right="-720"/>
        <w:jc w:val="both"/>
        <w:rPr>
          <w:rFonts w:ascii="Helvetica" w:hAnsi="Helvetica"/>
          <w:u w:val="single"/>
        </w:rPr>
      </w:pPr>
    </w:p>
    <w:p w14:paraId="328E0A11" w14:textId="77777777" w:rsidR="00A86EA4" w:rsidRPr="008F1BDA" w:rsidRDefault="00A82D61" w:rsidP="00467270">
      <w:pPr>
        <w:tabs>
          <w:tab w:val="left" w:pos="720"/>
          <w:tab w:val="left" w:pos="1440"/>
          <w:tab w:val="left" w:pos="2520"/>
          <w:tab w:val="left" w:pos="5040"/>
        </w:tabs>
        <w:ind w:left="2160" w:right="-720" w:hanging="2160"/>
        <w:jc w:val="both"/>
        <w:rPr>
          <w:rFonts w:ascii="Helvetica" w:hAnsi="Helvetica"/>
          <w:b/>
        </w:rPr>
      </w:pPr>
      <w:r w:rsidRPr="006C2EB4">
        <w:rPr>
          <w:rFonts w:ascii="Helvetica" w:hAnsi="Helvetica"/>
          <w:b/>
        </w:rPr>
        <w:t>C.</w:t>
      </w:r>
      <w:r w:rsidRPr="006C2EB4">
        <w:rPr>
          <w:rFonts w:ascii="Helvetica" w:hAnsi="Helvetica"/>
          <w:b/>
        </w:rPr>
        <w:tab/>
      </w:r>
      <w:r w:rsidRPr="008F1BDA">
        <w:rPr>
          <w:rFonts w:ascii="Helvetica" w:hAnsi="Helvetica"/>
          <w:b/>
          <w:u w:val="single"/>
        </w:rPr>
        <w:t>Objective</w:t>
      </w:r>
      <w:r w:rsidRPr="008F1BDA">
        <w:rPr>
          <w:rFonts w:ascii="Helvetica" w:hAnsi="Helvetica"/>
        </w:rPr>
        <w:t xml:space="preserve">: </w:t>
      </w:r>
      <w:r w:rsidRPr="008F1BDA">
        <w:rPr>
          <w:rFonts w:ascii="Helvetica" w:hAnsi="Helvetica"/>
          <w:b/>
        </w:rPr>
        <w:t xml:space="preserve">  Strengthen the Association's Sections to add benefit to the members.</w:t>
      </w:r>
    </w:p>
    <w:p w14:paraId="0E250206" w14:textId="77777777" w:rsidR="00A86EA4" w:rsidRPr="008F1BDA" w:rsidRDefault="00C95748" w:rsidP="00A86EA4">
      <w:pPr>
        <w:tabs>
          <w:tab w:val="left" w:pos="720"/>
          <w:tab w:val="left" w:pos="1440"/>
          <w:tab w:val="left" w:pos="2520"/>
          <w:tab w:val="left" w:pos="5040"/>
        </w:tabs>
        <w:ind w:right="-720"/>
        <w:jc w:val="both"/>
        <w:rPr>
          <w:rFonts w:ascii="Helvetica" w:hAnsi="Helvetica"/>
          <w:b/>
        </w:rPr>
      </w:pPr>
    </w:p>
    <w:p w14:paraId="3CCB5D79" w14:textId="77777777" w:rsidR="00A86EA4" w:rsidRPr="008F1BDA" w:rsidRDefault="00A82D61" w:rsidP="00A86EA4">
      <w:pPr>
        <w:tabs>
          <w:tab w:val="left" w:pos="720"/>
          <w:tab w:val="left" w:pos="1440"/>
          <w:tab w:val="left" w:pos="2520"/>
          <w:tab w:val="left" w:pos="5040"/>
        </w:tabs>
        <w:ind w:right="-720"/>
        <w:jc w:val="both"/>
        <w:rPr>
          <w:rFonts w:ascii="Helvetica" w:hAnsi="Helvetica"/>
          <w:b/>
        </w:rPr>
      </w:pPr>
      <w:r w:rsidRPr="008F1BDA">
        <w:rPr>
          <w:rFonts w:ascii="Helvetica" w:hAnsi="Helvetica"/>
          <w:b/>
        </w:rPr>
        <w:t>Strategies:</w:t>
      </w:r>
    </w:p>
    <w:p w14:paraId="60CDB4C2" w14:textId="77777777" w:rsidR="00A86EA4" w:rsidRPr="008F1BDA" w:rsidRDefault="00C95748" w:rsidP="00A86EA4">
      <w:pPr>
        <w:tabs>
          <w:tab w:val="left" w:pos="720"/>
          <w:tab w:val="left" w:pos="1440"/>
          <w:tab w:val="left" w:pos="2520"/>
          <w:tab w:val="left" w:pos="5040"/>
        </w:tabs>
        <w:ind w:right="-720"/>
        <w:jc w:val="both"/>
        <w:rPr>
          <w:rFonts w:ascii="Helvetica" w:hAnsi="Helvetica"/>
          <w:b/>
        </w:rPr>
      </w:pPr>
    </w:p>
    <w:p w14:paraId="4E9C7375" w14:textId="77777777" w:rsidR="00A86EA4" w:rsidRPr="008F1BDA" w:rsidRDefault="00A82D61" w:rsidP="00A86EA4">
      <w:pPr>
        <w:tabs>
          <w:tab w:val="left" w:pos="720"/>
          <w:tab w:val="left" w:pos="1440"/>
          <w:tab w:val="left" w:pos="2520"/>
          <w:tab w:val="left" w:pos="5040"/>
        </w:tabs>
        <w:ind w:left="432" w:right="-720"/>
        <w:jc w:val="both"/>
        <w:rPr>
          <w:rFonts w:ascii="Helvetica" w:hAnsi="Helvetica"/>
          <w:b/>
        </w:rPr>
      </w:pPr>
      <w:r w:rsidRPr="008F1BDA">
        <w:rPr>
          <w:rFonts w:ascii="Helvetica" w:hAnsi="Helvetica"/>
          <w:b/>
        </w:rPr>
        <w:t xml:space="preserve">1. </w:t>
      </w:r>
      <w:r w:rsidR="00946D66">
        <w:rPr>
          <w:rFonts w:ascii="Helvetica" w:hAnsi="Helvetica"/>
          <w:b/>
        </w:rPr>
        <w:t>Ensure there is appropriate dedicated</w:t>
      </w:r>
      <w:r w:rsidRPr="008F1BDA">
        <w:rPr>
          <w:rFonts w:ascii="Helvetica" w:hAnsi="Helvetica"/>
          <w:b/>
        </w:rPr>
        <w:t xml:space="preserve"> staff support to Sections by the </w:t>
      </w:r>
      <w:r>
        <w:rPr>
          <w:rFonts w:ascii="Helvetica" w:hAnsi="Helvetica"/>
          <w:b/>
        </w:rPr>
        <w:t xml:space="preserve">continued </w:t>
      </w:r>
      <w:r w:rsidRPr="008F1BDA">
        <w:rPr>
          <w:rFonts w:ascii="Helvetica" w:hAnsi="Helvetica"/>
          <w:b/>
        </w:rPr>
        <w:t xml:space="preserve">development of </w:t>
      </w:r>
      <w:r>
        <w:rPr>
          <w:rFonts w:ascii="Helvetica" w:hAnsi="Helvetica"/>
          <w:b/>
        </w:rPr>
        <w:t>the Department</w:t>
      </w:r>
      <w:r w:rsidRPr="008F1BDA">
        <w:rPr>
          <w:rFonts w:ascii="Helvetica" w:hAnsi="Helvetica"/>
          <w:b/>
        </w:rPr>
        <w:t xml:space="preserve"> </w:t>
      </w:r>
      <w:r w:rsidRPr="00946D66">
        <w:rPr>
          <w:rFonts w:ascii="Helvetica" w:hAnsi="Helvetica"/>
          <w:b/>
        </w:rPr>
        <w:t xml:space="preserve">of </w:t>
      </w:r>
      <w:r w:rsidRPr="008F1BDA">
        <w:rPr>
          <w:rFonts w:ascii="Helvetica" w:hAnsi="Helvetica"/>
          <w:b/>
        </w:rPr>
        <w:t xml:space="preserve">Section </w:t>
      </w:r>
      <w:r w:rsidRPr="00946D66">
        <w:rPr>
          <w:rFonts w:ascii="Helvetica" w:hAnsi="Helvetica"/>
          <w:b/>
        </w:rPr>
        <w:t>S</w:t>
      </w:r>
      <w:r>
        <w:rPr>
          <w:rFonts w:ascii="Helvetica" w:hAnsi="Helvetica"/>
          <w:b/>
        </w:rPr>
        <w:t>ervices</w:t>
      </w:r>
      <w:r w:rsidRPr="008F1BDA">
        <w:rPr>
          <w:rFonts w:ascii="Helvetica" w:hAnsi="Helvetica"/>
          <w:b/>
        </w:rPr>
        <w:t xml:space="preserve"> staffed by employees </w:t>
      </w:r>
      <w:r>
        <w:rPr>
          <w:rFonts w:ascii="Helvetica" w:hAnsi="Helvetica"/>
          <w:b/>
        </w:rPr>
        <w:t xml:space="preserve">exclusively </w:t>
      </w:r>
      <w:r w:rsidRPr="008F1BDA">
        <w:rPr>
          <w:rFonts w:ascii="Helvetica" w:hAnsi="Helvetica"/>
          <w:b/>
        </w:rPr>
        <w:t>supporting Sections and Committees.</w:t>
      </w:r>
    </w:p>
    <w:p w14:paraId="63062871" w14:textId="77777777" w:rsidR="00A86EA4" w:rsidRPr="008F1BDA" w:rsidRDefault="00C95748" w:rsidP="00A86EA4">
      <w:pPr>
        <w:tabs>
          <w:tab w:val="left" w:pos="720"/>
          <w:tab w:val="left" w:pos="1440"/>
          <w:tab w:val="left" w:pos="2520"/>
          <w:tab w:val="left" w:pos="5040"/>
        </w:tabs>
        <w:ind w:right="-720"/>
        <w:jc w:val="both"/>
        <w:rPr>
          <w:rFonts w:ascii="Helvetica" w:hAnsi="Helvetica"/>
          <w:b/>
        </w:rPr>
      </w:pPr>
    </w:p>
    <w:p w14:paraId="7E4A6830" w14:textId="77777777" w:rsidR="00A86EA4" w:rsidRPr="008F1BDA" w:rsidRDefault="00A82D61" w:rsidP="00A86EA4">
      <w:pPr>
        <w:tabs>
          <w:tab w:val="left" w:pos="720"/>
          <w:tab w:val="left" w:pos="1440"/>
          <w:tab w:val="left" w:pos="2520"/>
          <w:tab w:val="left" w:pos="5040"/>
        </w:tabs>
        <w:ind w:left="720" w:right="-720"/>
        <w:jc w:val="both"/>
        <w:rPr>
          <w:rFonts w:ascii="Helvetica" w:hAnsi="Helvetica"/>
        </w:rPr>
      </w:pPr>
      <w:r w:rsidRPr="008F1BDA">
        <w:rPr>
          <w:rFonts w:ascii="Helvetica" w:hAnsi="Helvetica"/>
          <w:u w:val="single"/>
        </w:rPr>
        <w:t>Assumptions and Rationale:</w:t>
      </w:r>
      <w:r w:rsidRPr="008F1BDA">
        <w:rPr>
          <w:rFonts w:ascii="Helvetica" w:hAnsi="Helvetica"/>
        </w:rPr>
        <w:t xml:space="preserve">  Members are retained for longer periods of membership if they are involved in Sections.  The Association should provide appropriate levels of staff support in order to assist the Sections.  The staff support should consist of staff dedicated to the work of Sections and </w:t>
      </w:r>
      <w:r w:rsidRPr="00946D66">
        <w:rPr>
          <w:rFonts w:ascii="Helvetica" w:hAnsi="Helvetica"/>
        </w:rPr>
        <w:t>C</w:t>
      </w:r>
      <w:r w:rsidRPr="008F1BDA">
        <w:rPr>
          <w:rFonts w:ascii="Helvetica" w:hAnsi="Helvetica"/>
        </w:rPr>
        <w:t>ommittees</w:t>
      </w:r>
      <w:r>
        <w:rPr>
          <w:rFonts w:ascii="Helvetica" w:hAnsi="Helvetica"/>
        </w:rPr>
        <w:t xml:space="preserve"> </w:t>
      </w:r>
      <w:r w:rsidRPr="00946D66">
        <w:rPr>
          <w:rFonts w:ascii="Helvetica" w:hAnsi="Helvetica"/>
        </w:rPr>
        <w:t>to</w:t>
      </w:r>
      <w:r w:rsidRPr="008F1BDA">
        <w:rPr>
          <w:rFonts w:ascii="Helvetica" w:hAnsi="Helvetica"/>
        </w:rPr>
        <w:t xml:space="preserve"> increase Sections' efficiency and provide more consistent support to the Sections.</w:t>
      </w:r>
      <w:r>
        <w:rPr>
          <w:rFonts w:ascii="Helvetica" w:hAnsi="Helvetica"/>
        </w:rPr>
        <w:t xml:space="preserve">  The staff support should </w:t>
      </w:r>
      <w:r w:rsidRPr="00946D66">
        <w:rPr>
          <w:rFonts w:ascii="Helvetica" w:hAnsi="Helvetica"/>
        </w:rPr>
        <w:t>have</w:t>
      </w:r>
      <w:r>
        <w:rPr>
          <w:rFonts w:ascii="Helvetica" w:hAnsi="Helvetica"/>
        </w:rPr>
        <w:t xml:space="preserve"> sufficient substantive and technological knowledge </w:t>
      </w:r>
      <w:r w:rsidRPr="00946D66">
        <w:rPr>
          <w:rFonts w:ascii="Helvetica" w:hAnsi="Helvetica"/>
        </w:rPr>
        <w:t>to</w:t>
      </w:r>
      <w:r>
        <w:rPr>
          <w:rFonts w:ascii="Helvetica" w:hAnsi="Helvetica"/>
        </w:rPr>
        <w:t xml:space="preserve"> meet the staff needs of the </w:t>
      </w:r>
      <w:r w:rsidRPr="00946D66">
        <w:rPr>
          <w:rFonts w:ascii="Helvetica" w:hAnsi="Helvetica"/>
        </w:rPr>
        <w:t>S</w:t>
      </w:r>
      <w:r>
        <w:rPr>
          <w:rFonts w:ascii="Helvetica" w:hAnsi="Helvetica"/>
        </w:rPr>
        <w:t>ection.</w:t>
      </w:r>
    </w:p>
    <w:p w14:paraId="078C0449" w14:textId="77777777" w:rsidR="00A86EA4" w:rsidRPr="008F1BDA" w:rsidRDefault="00C95748" w:rsidP="00A86EA4">
      <w:pPr>
        <w:tabs>
          <w:tab w:val="left" w:pos="720"/>
          <w:tab w:val="left" w:pos="1440"/>
          <w:tab w:val="left" w:pos="2520"/>
          <w:tab w:val="left" w:pos="5040"/>
        </w:tabs>
        <w:ind w:left="720" w:right="-720"/>
        <w:jc w:val="both"/>
        <w:rPr>
          <w:rFonts w:ascii="Helvetica" w:hAnsi="Helvetica"/>
        </w:rPr>
      </w:pPr>
    </w:p>
    <w:p w14:paraId="218D07F6" w14:textId="77777777" w:rsidR="00A86EA4" w:rsidRPr="008F1BDA" w:rsidRDefault="00A82D61" w:rsidP="00A86EA4">
      <w:pPr>
        <w:tabs>
          <w:tab w:val="left" w:pos="720"/>
          <w:tab w:val="left" w:pos="1440"/>
          <w:tab w:val="left" w:pos="2520"/>
          <w:tab w:val="left" w:pos="5040"/>
        </w:tabs>
        <w:ind w:left="432" w:right="-720"/>
        <w:jc w:val="both"/>
        <w:rPr>
          <w:rFonts w:ascii="Helvetica" w:hAnsi="Helvetica"/>
          <w:b/>
        </w:rPr>
      </w:pPr>
      <w:r w:rsidRPr="008F1BDA">
        <w:rPr>
          <w:rFonts w:ascii="Helvetica" w:hAnsi="Helvetica"/>
          <w:b/>
        </w:rPr>
        <w:t>2.  Integrate the CLE provided by the Sections at all meetings with the CLE provided by the CLE department.</w:t>
      </w:r>
    </w:p>
    <w:p w14:paraId="3A773EFC" w14:textId="77777777" w:rsidR="00A86EA4" w:rsidRPr="008F1BDA" w:rsidRDefault="00C95748" w:rsidP="00A86EA4">
      <w:pPr>
        <w:tabs>
          <w:tab w:val="left" w:pos="720"/>
          <w:tab w:val="left" w:pos="1440"/>
          <w:tab w:val="left" w:pos="2520"/>
          <w:tab w:val="left" w:pos="5040"/>
        </w:tabs>
        <w:ind w:left="432" w:right="-720"/>
        <w:jc w:val="both"/>
        <w:rPr>
          <w:rFonts w:ascii="Helvetica" w:hAnsi="Helvetica"/>
          <w:b/>
        </w:rPr>
      </w:pPr>
    </w:p>
    <w:p w14:paraId="0BB8227E" w14:textId="77777777" w:rsidR="00A86EA4" w:rsidRPr="008F1BDA" w:rsidRDefault="00A82D61" w:rsidP="00A86EA4">
      <w:pPr>
        <w:tabs>
          <w:tab w:val="left" w:pos="720"/>
          <w:tab w:val="left" w:pos="1440"/>
          <w:tab w:val="left" w:pos="2520"/>
          <w:tab w:val="left" w:pos="5040"/>
        </w:tabs>
        <w:ind w:left="720" w:right="-720"/>
        <w:jc w:val="both"/>
        <w:rPr>
          <w:rFonts w:ascii="Helvetica" w:hAnsi="Helvetica"/>
        </w:rPr>
      </w:pPr>
      <w:r w:rsidRPr="008F1BDA">
        <w:rPr>
          <w:rFonts w:ascii="Helvetica" w:hAnsi="Helvetica"/>
          <w:u w:val="single"/>
        </w:rPr>
        <w:t>Assumptions and Rationale:</w:t>
      </w:r>
      <w:r w:rsidRPr="008F1BDA">
        <w:rPr>
          <w:rFonts w:ascii="Helvetica" w:hAnsi="Helvetica"/>
        </w:rPr>
        <w:t xml:space="preserve">  There are two licensed providers of CLE within the Association:  The CLE department and the meetings department.  Currently, </w:t>
      </w:r>
      <w:r w:rsidRPr="008F1BDA">
        <w:rPr>
          <w:rFonts w:ascii="Helvetica" w:hAnsi="Helvetica"/>
        </w:rPr>
        <w:lastRenderedPageBreak/>
        <w:t>Sections develop CLE at their free-standing meetings and the Annual Meeting without coordination with other Sections or with the CLE Department.  Additionally, some Sections provide extensive CLE programs for the CLE Department, and some Sections provide no such programming.  The CLE providers should be merged or coordinated by one overarching CLE committee of staff and volunteers in order to assure that all current topics are covered and to minimize overlap.  Financial arrangements for sharing of CLE revenues should be reexamined.</w:t>
      </w:r>
    </w:p>
    <w:p w14:paraId="320FE031" w14:textId="77777777" w:rsidR="00A86EA4" w:rsidRPr="008F1BDA" w:rsidRDefault="00C95748" w:rsidP="00A86EA4">
      <w:pPr>
        <w:tabs>
          <w:tab w:val="left" w:pos="720"/>
          <w:tab w:val="left" w:pos="1440"/>
          <w:tab w:val="left" w:pos="2520"/>
          <w:tab w:val="left" w:pos="5040"/>
        </w:tabs>
        <w:ind w:left="720" w:right="-720"/>
        <w:jc w:val="both"/>
        <w:rPr>
          <w:rFonts w:ascii="Helvetica" w:hAnsi="Helvetica"/>
        </w:rPr>
      </w:pPr>
    </w:p>
    <w:p w14:paraId="261875EB" w14:textId="77777777" w:rsidR="00A86EA4" w:rsidRPr="008F1BDA" w:rsidRDefault="00946D66" w:rsidP="00A86EA4">
      <w:pPr>
        <w:tabs>
          <w:tab w:val="left" w:pos="720"/>
          <w:tab w:val="left" w:pos="1440"/>
          <w:tab w:val="left" w:pos="2520"/>
          <w:tab w:val="left" w:pos="5040"/>
        </w:tabs>
        <w:ind w:left="432" w:right="-720"/>
        <w:jc w:val="both"/>
        <w:rPr>
          <w:rFonts w:ascii="Helvetica" w:hAnsi="Helvetica"/>
          <w:b/>
        </w:rPr>
      </w:pPr>
      <w:r>
        <w:rPr>
          <w:rFonts w:ascii="Helvetica" w:hAnsi="Helvetica"/>
          <w:b/>
        </w:rPr>
        <w:t>3.</w:t>
      </w:r>
      <w:r>
        <w:rPr>
          <w:rFonts w:ascii="Helvetica" w:hAnsi="Helvetica"/>
          <w:b/>
        </w:rPr>
        <w:tab/>
        <w:t>Improve technology-</w:t>
      </w:r>
      <w:r w:rsidR="00A82D61" w:rsidRPr="008F1BDA">
        <w:rPr>
          <w:rFonts w:ascii="Helvetica" w:hAnsi="Helvetica"/>
          <w:b/>
        </w:rPr>
        <w:t>based delivery of Section materials to members.</w:t>
      </w:r>
    </w:p>
    <w:p w14:paraId="1370821B" w14:textId="77777777" w:rsidR="00A86EA4" w:rsidRPr="008F1BDA" w:rsidRDefault="00C95748" w:rsidP="00A86EA4">
      <w:pPr>
        <w:tabs>
          <w:tab w:val="left" w:pos="720"/>
          <w:tab w:val="left" w:pos="1440"/>
          <w:tab w:val="left" w:pos="2520"/>
          <w:tab w:val="left" w:pos="5040"/>
        </w:tabs>
        <w:ind w:left="432" w:right="-720"/>
        <w:jc w:val="both"/>
        <w:rPr>
          <w:rFonts w:ascii="Helvetica" w:hAnsi="Helvetica"/>
          <w:b/>
        </w:rPr>
      </w:pPr>
    </w:p>
    <w:p w14:paraId="5E3BEF18" w14:textId="77777777" w:rsidR="00A86EA4" w:rsidRDefault="00A82D61" w:rsidP="00A86EA4">
      <w:pPr>
        <w:tabs>
          <w:tab w:val="left" w:pos="720"/>
          <w:tab w:val="left" w:pos="1440"/>
          <w:tab w:val="left" w:pos="2520"/>
          <w:tab w:val="left" w:pos="5040"/>
        </w:tabs>
        <w:ind w:left="720" w:right="-720"/>
        <w:jc w:val="both"/>
        <w:rPr>
          <w:rFonts w:ascii="Helvetica" w:hAnsi="Helvetica"/>
        </w:rPr>
      </w:pPr>
      <w:r w:rsidRPr="008F1BDA">
        <w:rPr>
          <w:rFonts w:ascii="Helvetica" w:hAnsi="Helvetica"/>
          <w:u w:val="single"/>
        </w:rPr>
        <w:t>Assumptions and Rationale:</w:t>
      </w:r>
      <w:r w:rsidRPr="008F1BDA">
        <w:rPr>
          <w:rFonts w:ascii="Helvetica" w:hAnsi="Helvetica"/>
        </w:rPr>
        <w:t xml:space="preserve">  Members want </w:t>
      </w:r>
      <w:r w:rsidRPr="00946D66">
        <w:rPr>
          <w:rFonts w:ascii="Helvetica" w:hAnsi="Helvetica"/>
        </w:rPr>
        <w:t>timely,</w:t>
      </w:r>
      <w:r>
        <w:rPr>
          <w:rFonts w:ascii="Helvetica" w:hAnsi="Helvetica"/>
          <w:color w:val="FF0000"/>
        </w:rPr>
        <w:t xml:space="preserve"> </w:t>
      </w:r>
      <w:r w:rsidRPr="008F1BDA">
        <w:rPr>
          <w:rFonts w:ascii="Helvetica" w:hAnsi="Helvetica"/>
        </w:rPr>
        <w:t>tangible, practical, practice-related support and information.  In most cases, Sections are the best vehicle for the Association to deliver this support and information.  The Association should support enhanced technologies</w:t>
      </w:r>
      <w:r w:rsidR="00946D66">
        <w:rPr>
          <w:rFonts w:ascii="Helvetica" w:hAnsi="Helvetica"/>
        </w:rPr>
        <w:t>,</w:t>
      </w:r>
      <w:r w:rsidRPr="008F1BDA">
        <w:rPr>
          <w:rFonts w:ascii="Helvetica" w:hAnsi="Helvetica"/>
        </w:rPr>
        <w:t xml:space="preserve"> </w:t>
      </w:r>
      <w:r>
        <w:rPr>
          <w:rFonts w:ascii="Helvetica" w:hAnsi="Helvetica"/>
        </w:rPr>
        <w:t xml:space="preserve">including websites, </w:t>
      </w:r>
      <w:proofErr w:type="spellStart"/>
      <w:r>
        <w:rPr>
          <w:rFonts w:ascii="Helvetica" w:hAnsi="Helvetica"/>
        </w:rPr>
        <w:t>listserves</w:t>
      </w:r>
      <w:proofErr w:type="spellEnd"/>
      <w:r>
        <w:rPr>
          <w:rFonts w:ascii="Helvetica" w:hAnsi="Helvetica"/>
        </w:rPr>
        <w:t>, and other electronic formats</w:t>
      </w:r>
      <w:r w:rsidR="00946D66">
        <w:rPr>
          <w:rFonts w:ascii="Helvetica" w:hAnsi="Helvetica"/>
        </w:rPr>
        <w:t>,</w:t>
      </w:r>
      <w:r>
        <w:rPr>
          <w:rFonts w:ascii="Helvetica" w:hAnsi="Helvetica"/>
        </w:rPr>
        <w:t xml:space="preserve"> </w:t>
      </w:r>
      <w:r w:rsidRPr="008F1BDA">
        <w:rPr>
          <w:rFonts w:ascii="Helvetica" w:hAnsi="Helvetica"/>
        </w:rPr>
        <w:t xml:space="preserve">to deliver Section information on a timely </w:t>
      </w:r>
      <w:r>
        <w:rPr>
          <w:rFonts w:ascii="Helvetica" w:hAnsi="Helvetica"/>
        </w:rPr>
        <w:t xml:space="preserve">and convenient </w:t>
      </w:r>
      <w:r w:rsidRPr="008F1BDA">
        <w:rPr>
          <w:rFonts w:ascii="Helvetica" w:hAnsi="Helvetica"/>
        </w:rPr>
        <w:t>basis.</w:t>
      </w:r>
    </w:p>
    <w:p w14:paraId="3C5048C8" w14:textId="77777777" w:rsidR="00CB766D" w:rsidRPr="008F1BDA" w:rsidRDefault="00C95748" w:rsidP="00CB766D">
      <w:pPr>
        <w:tabs>
          <w:tab w:val="left" w:pos="720"/>
          <w:tab w:val="left" w:pos="1440"/>
          <w:tab w:val="left" w:pos="2520"/>
          <w:tab w:val="left" w:pos="5040"/>
        </w:tabs>
        <w:ind w:right="-720"/>
        <w:jc w:val="both"/>
        <w:rPr>
          <w:rFonts w:ascii="Helvetica" w:hAnsi="Helvetica"/>
        </w:rPr>
      </w:pPr>
    </w:p>
    <w:p w14:paraId="6F04EB0F" w14:textId="77777777" w:rsidR="00A86EA4" w:rsidRPr="008F1BDA" w:rsidRDefault="00A82D61" w:rsidP="00A86EA4">
      <w:pPr>
        <w:tabs>
          <w:tab w:val="left" w:pos="720"/>
          <w:tab w:val="left" w:pos="1440"/>
          <w:tab w:val="left" w:pos="2520"/>
          <w:tab w:val="left" w:pos="5040"/>
        </w:tabs>
        <w:ind w:left="432" w:right="-720"/>
        <w:jc w:val="both"/>
        <w:rPr>
          <w:rFonts w:ascii="Helvetica" w:hAnsi="Helvetica"/>
          <w:b/>
        </w:rPr>
      </w:pPr>
      <w:r w:rsidRPr="008F1BDA">
        <w:rPr>
          <w:rFonts w:ascii="Helvetica" w:hAnsi="Helvetica"/>
          <w:b/>
        </w:rPr>
        <w:t>Performance Measurements:</w:t>
      </w:r>
    </w:p>
    <w:p w14:paraId="2ABA8674" w14:textId="77777777" w:rsidR="00A86EA4" w:rsidRPr="008F1BDA" w:rsidRDefault="00C95748" w:rsidP="00A86EA4">
      <w:pPr>
        <w:tabs>
          <w:tab w:val="left" w:pos="720"/>
          <w:tab w:val="left" w:pos="1440"/>
          <w:tab w:val="left" w:pos="2520"/>
          <w:tab w:val="left" w:pos="5040"/>
        </w:tabs>
        <w:ind w:left="432" w:right="-720"/>
        <w:jc w:val="both"/>
        <w:rPr>
          <w:rFonts w:ascii="Helvetica" w:hAnsi="Helvetica"/>
          <w:b/>
        </w:rPr>
      </w:pPr>
    </w:p>
    <w:p w14:paraId="50C4C81D" w14:textId="77777777" w:rsidR="00A86EA4" w:rsidRPr="008F1BDA" w:rsidRDefault="00A82D61" w:rsidP="00A86EA4">
      <w:pPr>
        <w:tabs>
          <w:tab w:val="left" w:pos="720"/>
          <w:tab w:val="left" w:pos="1440"/>
          <w:tab w:val="left" w:pos="2520"/>
          <w:tab w:val="left" w:pos="5040"/>
        </w:tabs>
        <w:ind w:left="720" w:right="-720"/>
        <w:jc w:val="both"/>
        <w:rPr>
          <w:rFonts w:ascii="Helvetica" w:hAnsi="Helvetica"/>
        </w:rPr>
      </w:pPr>
      <w:r w:rsidRPr="008F1BDA">
        <w:rPr>
          <w:rFonts w:ascii="Helvetica" w:hAnsi="Helvetica"/>
        </w:rPr>
        <w:t>1.  Section and Association member retention</w:t>
      </w:r>
    </w:p>
    <w:p w14:paraId="283DCE50" w14:textId="77777777" w:rsidR="00A86EA4" w:rsidRPr="008F1BDA" w:rsidRDefault="00A82D61" w:rsidP="00A86EA4">
      <w:pPr>
        <w:tabs>
          <w:tab w:val="left" w:pos="720"/>
          <w:tab w:val="left" w:pos="1440"/>
          <w:tab w:val="left" w:pos="2520"/>
          <w:tab w:val="left" w:pos="5040"/>
        </w:tabs>
        <w:ind w:left="720" w:right="-720"/>
        <w:jc w:val="both"/>
        <w:rPr>
          <w:rFonts w:ascii="Helvetica" w:hAnsi="Helvetica"/>
        </w:rPr>
      </w:pPr>
      <w:r w:rsidRPr="008F1BDA">
        <w:rPr>
          <w:rFonts w:ascii="Helvetica" w:hAnsi="Helvetica"/>
        </w:rPr>
        <w:t>2.  Increased attendance at Section programs</w:t>
      </w:r>
    </w:p>
    <w:p w14:paraId="66209B5E" w14:textId="77777777" w:rsidR="00A86EA4" w:rsidRPr="008F1BDA" w:rsidRDefault="00A82D61" w:rsidP="00A86EA4">
      <w:pPr>
        <w:tabs>
          <w:tab w:val="left" w:pos="720"/>
          <w:tab w:val="left" w:pos="1440"/>
          <w:tab w:val="left" w:pos="2520"/>
          <w:tab w:val="left" w:pos="5040"/>
        </w:tabs>
        <w:ind w:left="720" w:right="-720"/>
        <w:jc w:val="both"/>
        <w:rPr>
          <w:rFonts w:ascii="Helvetica" w:hAnsi="Helvetica"/>
        </w:rPr>
      </w:pPr>
      <w:r w:rsidRPr="008F1BDA">
        <w:rPr>
          <w:rFonts w:ascii="Helvetica" w:hAnsi="Helvetica"/>
        </w:rPr>
        <w:t>3.  Increased Section membership</w:t>
      </w:r>
    </w:p>
    <w:p w14:paraId="0BF549DB"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5C1F0ED4"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2E88C4AA" w14:textId="77777777" w:rsidR="00A86EA4" w:rsidRPr="008F1BDA" w:rsidRDefault="00A82D61" w:rsidP="00A86EA4">
      <w:pPr>
        <w:tabs>
          <w:tab w:val="left" w:pos="720"/>
          <w:tab w:val="left" w:pos="1440"/>
          <w:tab w:val="left" w:pos="2520"/>
          <w:tab w:val="left" w:pos="5040"/>
        </w:tabs>
        <w:ind w:right="-720"/>
        <w:jc w:val="center"/>
        <w:rPr>
          <w:rFonts w:ascii="Helvetica" w:hAnsi="Helvetica"/>
          <w:b/>
        </w:rPr>
      </w:pPr>
      <w:r>
        <w:rPr>
          <w:rFonts w:ascii="Helvetica" w:hAnsi="Helvetica"/>
          <w:b/>
        </w:rPr>
        <w:t>III</w:t>
      </w:r>
      <w:r w:rsidR="00946D66">
        <w:rPr>
          <w:rFonts w:ascii="Helvetica" w:hAnsi="Helvetica"/>
          <w:b/>
        </w:rPr>
        <w:t>.</w:t>
      </w:r>
      <w:r>
        <w:rPr>
          <w:rFonts w:ascii="Helvetica" w:hAnsi="Helvetica"/>
          <w:b/>
        </w:rPr>
        <w:tab/>
      </w:r>
      <w:r w:rsidRPr="008F1BDA">
        <w:rPr>
          <w:rFonts w:ascii="Helvetica" w:hAnsi="Helvetica"/>
          <w:b/>
        </w:rPr>
        <w:t>TECHNOLOGY</w:t>
      </w:r>
    </w:p>
    <w:p w14:paraId="4FED8BF1"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671E82C0" w14:textId="77777777" w:rsidR="00A86EA4" w:rsidRPr="008F1BDA" w:rsidRDefault="00A82D61" w:rsidP="00CB766D">
      <w:pPr>
        <w:tabs>
          <w:tab w:val="left" w:pos="720"/>
          <w:tab w:val="left" w:pos="1440"/>
          <w:tab w:val="left" w:pos="2520"/>
          <w:tab w:val="left" w:pos="5040"/>
        </w:tabs>
        <w:ind w:left="2070" w:right="-720" w:hanging="2070"/>
        <w:jc w:val="both"/>
        <w:rPr>
          <w:rFonts w:ascii="Helvetica" w:hAnsi="Helvetica"/>
          <w:b/>
        </w:rPr>
      </w:pPr>
      <w:r w:rsidRPr="00CB766D">
        <w:rPr>
          <w:rFonts w:ascii="Helvetica" w:hAnsi="Helvetica"/>
          <w:b/>
        </w:rPr>
        <w:t>A.</w:t>
      </w:r>
      <w:r w:rsidRPr="00CB766D">
        <w:rPr>
          <w:rFonts w:ascii="Helvetica" w:hAnsi="Helvetica"/>
          <w:b/>
        </w:rPr>
        <w:tab/>
      </w:r>
      <w:r w:rsidRPr="008F1BDA">
        <w:rPr>
          <w:rFonts w:ascii="Helvetica" w:hAnsi="Helvetica"/>
          <w:b/>
          <w:u w:val="single"/>
        </w:rPr>
        <w:t>Objective</w:t>
      </w:r>
      <w:r w:rsidRPr="008F1BDA">
        <w:rPr>
          <w:rFonts w:ascii="Helvetica" w:hAnsi="Helvetica"/>
          <w:b/>
        </w:rPr>
        <w:t xml:space="preserve">:  Use technology to communicate </w:t>
      </w:r>
      <w:r w:rsidR="00946D66" w:rsidRPr="008F1BDA">
        <w:rPr>
          <w:rFonts w:ascii="Helvetica" w:hAnsi="Helvetica"/>
          <w:b/>
        </w:rPr>
        <w:t xml:space="preserve">more effectively </w:t>
      </w:r>
      <w:r w:rsidRPr="008F1BDA">
        <w:rPr>
          <w:rFonts w:ascii="Helvetica" w:hAnsi="Helvetica"/>
          <w:b/>
        </w:rPr>
        <w:t>with existing members, attract and retain new members, and increase the overall value of membership in the Association.</w:t>
      </w:r>
    </w:p>
    <w:p w14:paraId="188AF6AA"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2625955A" w14:textId="77777777" w:rsidR="00A86EA4" w:rsidRPr="008F1BDA" w:rsidRDefault="00A82D61" w:rsidP="00A86EA4">
      <w:pPr>
        <w:tabs>
          <w:tab w:val="left" w:pos="720"/>
          <w:tab w:val="left" w:pos="1440"/>
          <w:tab w:val="left" w:pos="2520"/>
          <w:tab w:val="left" w:pos="5040"/>
        </w:tabs>
        <w:ind w:right="-720"/>
        <w:jc w:val="both"/>
        <w:rPr>
          <w:rFonts w:ascii="Helvetica" w:hAnsi="Helvetica"/>
          <w:b/>
        </w:rPr>
      </w:pPr>
      <w:r w:rsidRPr="008F1BDA">
        <w:rPr>
          <w:rFonts w:ascii="Helvetica" w:hAnsi="Helvetica"/>
          <w:b/>
        </w:rPr>
        <w:t>Strategies:</w:t>
      </w:r>
    </w:p>
    <w:p w14:paraId="0ADF5D03"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36000239" w14:textId="77777777" w:rsidR="00A86EA4" w:rsidRDefault="00A82D61" w:rsidP="00A86EA4">
      <w:pPr>
        <w:tabs>
          <w:tab w:val="left" w:pos="720"/>
          <w:tab w:val="left" w:pos="1440"/>
          <w:tab w:val="left" w:pos="2520"/>
          <w:tab w:val="left" w:pos="5040"/>
        </w:tabs>
        <w:ind w:left="720" w:right="-720" w:hanging="360"/>
        <w:jc w:val="both"/>
        <w:rPr>
          <w:rFonts w:ascii="Helvetica" w:hAnsi="Helvetica"/>
          <w:b/>
        </w:rPr>
      </w:pPr>
      <w:r>
        <w:rPr>
          <w:rFonts w:ascii="Helvetica" w:hAnsi="Helvetica"/>
          <w:b/>
        </w:rPr>
        <w:t>1</w:t>
      </w:r>
      <w:r w:rsidRPr="008F1BDA">
        <w:rPr>
          <w:rFonts w:ascii="Helvetica" w:hAnsi="Helvetica"/>
          <w:b/>
        </w:rPr>
        <w:t>.</w:t>
      </w:r>
      <w:r w:rsidRPr="008F1BDA">
        <w:rPr>
          <w:rFonts w:ascii="Helvetica" w:hAnsi="Helvetica"/>
          <w:b/>
        </w:rPr>
        <w:tab/>
        <w:t>Implement technologies consistently throughout the Sections and Committee</w:t>
      </w:r>
      <w:r>
        <w:rPr>
          <w:rFonts w:ascii="Helvetica" w:hAnsi="Helvetica"/>
          <w:b/>
        </w:rPr>
        <w:t>s</w:t>
      </w:r>
      <w:r w:rsidRPr="008F1BDA">
        <w:rPr>
          <w:rFonts w:ascii="Helvetica" w:hAnsi="Helvetica"/>
          <w:b/>
        </w:rPr>
        <w:t>, as well as Association departments</w:t>
      </w:r>
      <w:r>
        <w:rPr>
          <w:rFonts w:ascii="Helvetica" w:hAnsi="Helvetica"/>
          <w:b/>
        </w:rPr>
        <w:t>.</w:t>
      </w:r>
    </w:p>
    <w:p w14:paraId="39621F25" w14:textId="77777777" w:rsidR="00A86EA4" w:rsidRPr="008F1BDA" w:rsidRDefault="00C95748" w:rsidP="00A86EA4">
      <w:pPr>
        <w:tabs>
          <w:tab w:val="left" w:pos="720"/>
          <w:tab w:val="left" w:pos="1440"/>
          <w:tab w:val="left" w:pos="2520"/>
          <w:tab w:val="left" w:pos="5040"/>
        </w:tabs>
        <w:ind w:left="720" w:right="-720" w:hanging="360"/>
        <w:jc w:val="both"/>
        <w:rPr>
          <w:rFonts w:ascii="Helvetica" w:hAnsi="Helvetica"/>
          <w:b/>
        </w:rPr>
      </w:pPr>
    </w:p>
    <w:p w14:paraId="0451B180" w14:textId="77777777" w:rsidR="00A86EA4" w:rsidRDefault="00A82D61" w:rsidP="00A86EA4">
      <w:pPr>
        <w:tabs>
          <w:tab w:val="left" w:pos="720"/>
          <w:tab w:val="left" w:pos="1440"/>
          <w:tab w:val="left" w:pos="2520"/>
          <w:tab w:val="left" w:pos="5040"/>
        </w:tabs>
        <w:ind w:right="-720"/>
        <w:jc w:val="both"/>
        <w:rPr>
          <w:rFonts w:ascii="Helvetica" w:hAnsi="Helvetica"/>
        </w:rPr>
      </w:pPr>
      <w:r w:rsidRPr="008F1BDA">
        <w:rPr>
          <w:rFonts w:ascii="Helvetica" w:hAnsi="Helvetica"/>
          <w:u w:val="single"/>
        </w:rPr>
        <w:t>Assumptions &amp; Rationale</w:t>
      </w:r>
      <w:r w:rsidRPr="008F1BDA">
        <w:rPr>
          <w:rFonts w:ascii="Helvetica" w:hAnsi="Helvetica"/>
        </w:rPr>
        <w:t xml:space="preserve">:  There are inconsistencies in use of technologies within the Bar Center and across NYSBA </w:t>
      </w:r>
      <w:r w:rsidRPr="00946D66">
        <w:rPr>
          <w:rFonts w:ascii="Helvetica" w:hAnsi="Helvetica"/>
        </w:rPr>
        <w:t>Sections and</w:t>
      </w:r>
      <w:r>
        <w:rPr>
          <w:rFonts w:ascii="Helvetica" w:hAnsi="Helvetica"/>
          <w:color w:val="FF0000"/>
        </w:rPr>
        <w:t xml:space="preserve"> </w:t>
      </w:r>
      <w:r>
        <w:rPr>
          <w:rFonts w:ascii="Helvetica" w:hAnsi="Helvetica"/>
        </w:rPr>
        <w:t>Committees</w:t>
      </w:r>
      <w:r w:rsidRPr="008F1BDA">
        <w:rPr>
          <w:rFonts w:ascii="Helvetica" w:hAnsi="Helvetica"/>
        </w:rPr>
        <w:t xml:space="preserve">.  There are inconsistencies in </w:t>
      </w:r>
      <w:r w:rsidR="00946D66">
        <w:rPr>
          <w:rFonts w:ascii="Helvetica" w:hAnsi="Helvetica"/>
        </w:rPr>
        <w:t xml:space="preserve">the </w:t>
      </w:r>
      <w:r w:rsidRPr="008F1BDA">
        <w:rPr>
          <w:rFonts w:ascii="Helvetica" w:hAnsi="Helvetica"/>
        </w:rPr>
        <w:t xml:space="preserve">level of technological adoption within Sections and Committees, with respect to the content on their web pages, use of </w:t>
      </w:r>
      <w:proofErr w:type="spellStart"/>
      <w:r w:rsidRPr="008F1BDA">
        <w:rPr>
          <w:rFonts w:ascii="Helvetica" w:hAnsi="Helvetica"/>
        </w:rPr>
        <w:t>listserves</w:t>
      </w:r>
      <w:proofErr w:type="spellEnd"/>
      <w:r w:rsidRPr="008F1BDA">
        <w:rPr>
          <w:rFonts w:ascii="Helvetica" w:hAnsi="Helvetica"/>
        </w:rPr>
        <w:t xml:space="preserve">, online directories, blogs and other technologies.  Increased use </w:t>
      </w:r>
      <w:r w:rsidRPr="00946D66">
        <w:rPr>
          <w:rFonts w:ascii="Helvetica" w:hAnsi="Helvetica"/>
        </w:rPr>
        <w:t>and</w:t>
      </w:r>
      <w:r w:rsidRPr="008F1BDA">
        <w:rPr>
          <w:rFonts w:ascii="Helvetica" w:hAnsi="Helvetica"/>
        </w:rPr>
        <w:t xml:space="preserve"> understanding of technology places additional responsibilities on staff, without necessarily removing </w:t>
      </w:r>
      <w:r w:rsidRPr="00946D66">
        <w:rPr>
          <w:rFonts w:ascii="Helvetica" w:hAnsi="Helvetica"/>
        </w:rPr>
        <w:t>existing</w:t>
      </w:r>
      <w:r w:rsidRPr="008F1BDA">
        <w:rPr>
          <w:rFonts w:ascii="Helvetica" w:hAnsi="Helvetica"/>
        </w:rPr>
        <w:t xml:space="preserve"> responsibilities, so this may need to be addressed within the NYSBA organizational structure.</w:t>
      </w:r>
    </w:p>
    <w:p w14:paraId="4D1333EC" w14:textId="77777777" w:rsidR="00B851B2" w:rsidRDefault="00C95748" w:rsidP="00A86EA4">
      <w:pPr>
        <w:tabs>
          <w:tab w:val="left" w:pos="720"/>
          <w:tab w:val="left" w:pos="1440"/>
          <w:tab w:val="left" w:pos="2520"/>
          <w:tab w:val="left" w:pos="5040"/>
        </w:tabs>
        <w:ind w:right="-720"/>
        <w:jc w:val="both"/>
        <w:rPr>
          <w:rFonts w:ascii="Helvetica" w:hAnsi="Helvetica"/>
        </w:rPr>
      </w:pPr>
    </w:p>
    <w:p w14:paraId="74BBB5F4" w14:textId="77777777" w:rsidR="00B851B2" w:rsidRDefault="00A82D61" w:rsidP="00B851B2">
      <w:pPr>
        <w:tabs>
          <w:tab w:val="left" w:pos="720"/>
          <w:tab w:val="left" w:pos="1440"/>
          <w:tab w:val="left" w:pos="2520"/>
          <w:tab w:val="left" w:pos="5040"/>
        </w:tabs>
        <w:ind w:right="-720"/>
        <w:jc w:val="both"/>
        <w:rPr>
          <w:rFonts w:ascii="Helvetica" w:hAnsi="Helvetica"/>
        </w:rPr>
      </w:pPr>
      <w:r w:rsidRPr="008F1BDA">
        <w:rPr>
          <w:rFonts w:ascii="Helvetica" w:hAnsi="Helvetica"/>
          <w:b/>
        </w:rPr>
        <w:t>Performance Measurements</w:t>
      </w:r>
      <w:r w:rsidRPr="008F1BDA">
        <w:rPr>
          <w:rFonts w:ascii="Helvetica" w:hAnsi="Helvetica"/>
        </w:rPr>
        <w:t>:</w:t>
      </w:r>
    </w:p>
    <w:p w14:paraId="60404DF2" w14:textId="77777777" w:rsidR="00B851B2" w:rsidRPr="008F1BDA" w:rsidRDefault="00C95748" w:rsidP="00B851B2">
      <w:pPr>
        <w:tabs>
          <w:tab w:val="left" w:pos="720"/>
          <w:tab w:val="left" w:pos="1440"/>
          <w:tab w:val="left" w:pos="2520"/>
          <w:tab w:val="left" w:pos="5040"/>
        </w:tabs>
        <w:ind w:right="-720"/>
        <w:jc w:val="both"/>
        <w:rPr>
          <w:rFonts w:ascii="Helvetica" w:hAnsi="Helvetica"/>
        </w:rPr>
      </w:pPr>
    </w:p>
    <w:p w14:paraId="1DFB23F1" w14:textId="77777777" w:rsidR="00B851B2" w:rsidRPr="008F1BDA" w:rsidRDefault="00A82D61" w:rsidP="00B851B2">
      <w:pPr>
        <w:numPr>
          <w:ilvl w:val="0"/>
          <w:numId w:val="1"/>
        </w:numPr>
        <w:tabs>
          <w:tab w:val="left" w:pos="720"/>
          <w:tab w:val="left" w:pos="1440"/>
          <w:tab w:val="left" w:pos="2520"/>
          <w:tab w:val="left" w:pos="5040"/>
        </w:tabs>
        <w:ind w:left="1440" w:right="-720"/>
        <w:jc w:val="both"/>
        <w:rPr>
          <w:rFonts w:ascii="Helvetica" w:hAnsi="Helvetica"/>
        </w:rPr>
      </w:pPr>
      <w:r w:rsidRPr="008F1BDA">
        <w:rPr>
          <w:rFonts w:ascii="Helvetica" w:hAnsi="Helvetica"/>
        </w:rPr>
        <w:t>Website traffic, online sales, membership joins and renewals</w:t>
      </w:r>
    </w:p>
    <w:p w14:paraId="469EA506" w14:textId="77777777" w:rsidR="00B851B2" w:rsidRPr="008F1BDA" w:rsidRDefault="00A82D61" w:rsidP="00B851B2">
      <w:pPr>
        <w:numPr>
          <w:ilvl w:val="0"/>
          <w:numId w:val="1"/>
        </w:numPr>
        <w:tabs>
          <w:tab w:val="left" w:pos="720"/>
          <w:tab w:val="left" w:pos="1440"/>
          <w:tab w:val="left" w:pos="2520"/>
          <w:tab w:val="left" w:pos="5040"/>
        </w:tabs>
        <w:ind w:left="1440" w:right="-720"/>
        <w:jc w:val="both"/>
        <w:rPr>
          <w:rFonts w:ascii="Helvetica" w:hAnsi="Helvetica"/>
        </w:rPr>
      </w:pPr>
      <w:r w:rsidRPr="008F1BDA">
        <w:rPr>
          <w:rFonts w:ascii="Helvetica" w:hAnsi="Helvetica"/>
        </w:rPr>
        <w:t>Email open and click-through rates</w:t>
      </w:r>
    </w:p>
    <w:p w14:paraId="4F2DB42A" w14:textId="77777777" w:rsidR="00B851B2" w:rsidRPr="008F1BDA" w:rsidRDefault="00A82D61" w:rsidP="00B851B2">
      <w:pPr>
        <w:numPr>
          <w:ilvl w:val="0"/>
          <w:numId w:val="1"/>
        </w:numPr>
        <w:tabs>
          <w:tab w:val="left" w:pos="720"/>
          <w:tab w:val="left" w:pos="1440"/>
          <w:tab w:val="left" w:pos="2520"/>
          <w:tab w:val="left" w:pos="5040"/>
        </w:tabs>
        <w:ind w:left="1440" w:right="-720"/>
        <w:jc w:val="both"/>
        <w:rPr>
          <w:rFonts w:ascii="Helvetica" w:hAnsi="Helvetica"/>
        </w:rPr>
      </w:pPr>
      <w:r w:rsidRPr="008F1BDA">
        <w:rPr>
          <w:rFonts w:ascii="Helvetica" w:hAnsi="Helvetica"/>
        </w:rPr>
        <w:lastRenderedPageBreak/>
        <w:t>Social networking (Twitter, Facebook, LinkedIn) followers</w:t>
      </w:r>
    </w:p>
    <w:p w14:paraId="2765990F" w14:textId="77777777" w:rsidR="00B851B2" w:rsidRPr="008F1BDA" w:rsidRDefault="00A82D61" w:rsidP="00B851B2">
      <w:pPr>
        <w:numPr>
          <w:ilvl w:val="0"/>
          <w:numId w:val="1"/>
        </w:numPr>
        <w:tabs>
          <w:tab w:val="left" w:pos="720"/>
          <w:tab w:val="left" w:pos="1440"/>
          <w:tab w:val="left" w:pos="2520"/>
          <w:tab w:val="left" w:pos="5040"/>
        </w:tabs>
        <w:ind w:left="1440" w:right="-720"/>
        <w:jc w:val="both"/>
        <w:rPr>
          <w:rFonts w:ascii="Helvetica" w:hAnsi="Helvetica"/>
        </w:rPr>
      </w:pPr>
      <w:r w:rsidRPr="008F1BDA">
        <w:rPr>
          <w:rFonts w:ascii="Helvetica" w:hAnsi="Helvetica"/>
        </w:rPr>
        <w:t>Use of  online MCLE (webinars, video, audio, webcasts)</w:t>
      </w:r>
    </w:p>
    <w:p w14:paraId="7FAD9A34" w14:textId="77777777" w:rsidR="00B851B2" w:rsidRPr="008F1BDA" w:rsidRDefault="00A82D61" w:rsidP="00B851B2">
      <w:pPr>
        <w:numPr>
          <w:ilvl w:val="0"/>
          <w:numId w:val="1"/>
        </w:numPr>
        <w:tabs>
          <w:tab w:val="left" w:pos="720"/>
          <w:tab w:val="left" w:pos="1440"/>
          <w:tab w:val="left" w:pos="2520"/>
          <w:tab w:val="left" w:pos="5040"/>
        </w:tabs>
        <w:ind w:left="1440" w:right="-720"/>
        <w:jc w:val="both"/>
        <w:rPr>
          <w:rFonts w:ascii="Helvetica" w:hAnsi="Helvetica"/>
        </w:rPr>
      </w:pPr>
      <w:r w:rsidRPr="008F1BDA">
        <w:rPr>
          <w:rFonts w:ascii="Helvetica" w:hAnsi="Helvetica"/>
        </w:rPr>
        <w:t>Member survey feedback</w:t>
      </w:r>
    </w:p>
    <w:p w14:paraId="4201C137" w14:textId="77777777" w:rsidR="00B851B2" w:rsidRPr="008F1BDA" w:rsidRDefault="00A82D61" w:rsidP="00B851B2">
      <w:pPr>
        <w:numPr>
          <w:ilvl w:val="0"/>
          <w:numId w:val="1"/>
        </w:numPr>
        <w:tabs>
          <w:tab w:val="left" w:pos="720"/>
          <w:tab w:val="left" w:pos="1440"/>
          <w:tab w:val="left" w:pos="2520"/>
          <w:tab w:val="left" w:pos="5040"/>
        </w:tabs>
        <w:ind w:left="1440" w:right="-720"/>
        <w:jc w:val="both"/>
        <w:rPr>
          <w:rFonts w:ascii="Helvetica" w:hAnsi="Helvetica"/>
        </w:rPr>
      </w:pPr>
      <w:r w:rsidRPr="008F1BDA">
        <w:rPr>
          <w:rFonts w:ascii="Helvetica" w:hAnsi="Helvetica"/>
        </w:rPr>
        <w:t>NYSBA Mobile App creation, download and acceptance</w:t>
      </w:r>
    </w:p>
    <w:p w14:paraId="585E2C47" w14:textId="77777777" w:rsidR="00B851B2" w:rsidRPr="008F1BDA" w:rsidRDefault="00A82D61" w:rsidP="00B851B2">
      <w:pPr>
        <w:numPr>
          <w:ilvl w:val="0"/>
          <w:numId w:val="1"/>
        </w:numPr>
        <w:tabs>
          <w:tab w:val="left" w:pos="720"/>
          <w:tab w:val="left" w:pos="1440"/>
          <w:tab w:val="left" w:pos="2520"/>
          <w:tab w:val="left" w:pos="5040"/>
        </w:tabs>
        <w:ind w:left="1440" w:right="-720"/>
        <w:jc w:val="both"/>
        <w:rPr>
          <w:rFonts w:ascii="Helvetica" w:hAnsi="Helvetica"/>
        </w:rPr>
      </w:pPr>
      <w:proofErr w:type="spellStart"/>
      <w:r w:rsidRPr="008F1BDA">
        <w:rPr>
          <w:rFonts w:ascii="Helvetica" w:hAnsi="Helvetica"/>
        </w:rPr>
        <w:t>Listserve</w:t>
      </w:r>
      <w:proofErr w:type="spellEnd"/>
      <w:r w:rsidRPr="008F1BDA">
        <w:rPr>
          <w:rFonts w:ascii="Helvetica" w:hAnsi="Helvetica"/>
        </w:rPr>
        <w:t xml:space="preserve"> participation</w:t>
      </w:r>
    </w:p>
    <w:p w14:paraId="2FD57CB5" w14:textId="77777777" w:rsidR="00B851B2" w:rsidRPr="008F1BDA" w:rsidRDefault="00A82D61" w:rsidP="00B851B2">
      <w:pPr>
        <w:numPr>
          <w:ilvl w:val="0"/>
          <w:numId w:val="1"/>
        </w:numPr>
        <w:tabs>
          <w:tab w:val="left" w:pos="720"/>
          <w:tab w:val="left" w:pos="1440"/>
          <w:tab w:val="left" w:pos="2520"/>
          <w:tab w:val="left" w:pos="5040"/>
        </w:tabs>
        <w:ind w:left="1440" w:right="-720"/>
        <w:jc w:val="both"/>
        <w:rPr>
          <w:rFonts w:ascii="Helvetica" w:hAnsi="Helvetica"/>
        </w:rPr>
      </w:pPr>
      <w:r w:rsidRPr="008F1BDA">
        <w:rPr>
          <w:rFonts w:ascii="Helvetica" w:hAnsi="Helvetica"/>
        </w:rPr>
        <w:t>Capability of members to personalize their NYSBA experience</w:t>
      </w:r>
    </w:p>
    <w:p w14:paraId="2C1DE839" w14:textId="77777777" w:rsidR="00B851B2" w:rsidRPr="008F1BDA" w:rsidRDefault="00A82D61" w:rsidP="00B851B2">
      <w:pPr>
        <w:numPr>
          <w:ilvl w:val="0"/>
          <w:numId w:val="1"/>
        </w:numPr>
        <w:tabs>
          <w:tab w:val="left" w:pos="720"/>
          <w:tab w:val="left" w:pos="1440"/>
          <w:tab w:val="left" w:pos="2520"/>
          <w:tab w:val="left" w:pos="5040"/>
        </w:tabs>
        <w:ind w:left="1440" w:right="-720"/>
        <w:jc w:val="both"/>
        <w:rPr>
          <w:rFonts w:ascii="Helvetica" w:hAnsi="Helvetica"/>
        </w:rPr>
      </w:pPr>
      <w:r w:rsidRPr="008F1BDA">
        <w:rPr>
          <w:rFonts w:ascii="Helvetica" w:hAnsi="Helvetica"/>
        </w:rPr>
        <w:t>Utilization of teleconference/video conference resources</w:t>
      </w:r>
    </w:p>
    <w:p w14:paraId="12629C97" w14:textId="77777777" w:rsidR="00B851B2" w:rsidRPr="008F1BDA" w:rsidRDefault="00A82D61" w:rsidP="00B851B2">
      <w:pPr>
        <w:numPr>
          <w:ilvl w:val="0"/>
          <w:numId w:val="1"/>
        </w:numPr>
        <w:tabs>
          <w:tab w:val="left" w:pos="720"/>
          <w:tab w:val="left" w:pos="1440"/>
          <w:tab w:val="left" w:pos="2520"/>
          <w:tab w:val="left" w:pos="5040"/>
        </w:tabs>
        <w:ind w:left="1440" w:right="-720"/>
        <w:jc w:val="both"/>
        <w:rPr>
          <w:rFonts w:ascii="Helvetica" w:hAnsi="Helvetica"/>
        </w:rPr>
      </w:pPr>
      <w:r w:rsidRPr="008F1BDA">
        <w:rPr>
          <w:rFonts w:ascii="Helvetica" w:hAnsi="Helvetica"/>
        </w:rPr>
        <w:t>Percentage of members providing NYSBA with their email address, cell phone number for texting, twitter handle, etc.</w:t>
      </w:r>
    </w:p>
    <w:p w14:paraId="6C1E0413"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568F4815" w14:textId="77777777" w:rsidR="00B851B2" w:rsidRPr="008F1BDA" w:rsidRDefault="00A82D61" w:rsidP="00B851B2">
      <w:pPr>
        <w:tabs>
          <w:tab w:val="left" w:pos="720"/>
          <w:tab w:val="left" w:pos="1440"/>
          <w:tab w:val="left" w:pos="2520"/>
          <w:tab w:val="left" w:pos="5040"/>
        </w:tabs>
        <w:ind w:left="360" w:right="-720"/>
        <w:jc w:val="both"/>
        <w:rPr>
          <w:rFonts w:ascii="Helvetica" w:hAnsi="Helvetica"/>
          <w:b/>
        </w:rPr>
      </w:pPr>
      <w:r>
        <w:rPr>
          <w:rFonts w:ascii="Helvetica" w:hAnsi="Helvetica"/>
          <w:b/>
        </w:rPr>
        <w:t>2</w:t>
      </w:r>
      <w:r w:rsidRPr="008F1BDA">
        <w:rPr>
          <w:rFonts w:ascii="Helvetica" w:hAnsi="Helvetica"/>
          <w:b/>
        </w:rPr>
        <w:t>.</w:t>
      </w:r>
      <w:r w:rsidRPr="008F1BDA">
        <w:rPr>
          <w:rFonts w:ascii="Helvetica" w:hAnsi="Helvetica"/>
          <w:b/>
        </w:rPr>
        <w:tab/>
        <w:t xml:space="preserve">Develop </w:t>
      </w:r>
      <w:r>
        <w:rPr>
          <w:rFonts w:ascii="Helvetica" w:hAnsi="Helvetica"/>
          <w:b/>
        </w:rPr>
        <w:t>current forms of electronic information delivery</w:t>
      </w:r>
      <w:r w:rsidRPr="008F1BDA">
        <w:rPr>
          <w:rFonts w:ascii="Helvetica" w:hAnsi="Helvetica"/>
          <w:b/>
        </w:rPr>
        <w:t xml:space="preserve"> to bring the Association </w:t>
      </w:r>
      <w:r w:rsidRPr="00946D66">
        <w:rPr>
          <w:rFonts w:ascii="Helvetica" w:hAnsi="Helvetica"/>
          <w:b/>
        </w:rPr>
        <w:t>to members’</w:t>
      </w:r>
      <w:r w:rsidRPr="008F1BDA">
        <w:rPr>
          <w:rFonts w:ascii="Helvetica" w:hAnsi="Helvetica"/>
          <w:b/>
        </w:rPr>
        <w:t xml:space="preserve"> mobile devices</w:t>
      </w:r>
      <w:r>
        <w:rPr>
          <w:rFonts w:ascii="Helvetica" w:hAnsi="Helvetica"/>
          <w:b/>
        </w:rPr>
        <w:t>.</w:t>
      </w:r>
    </w:p>
    <w:p w14:paraId="51CD3F25" w14:textId="77777777" w:rsidR="00B851B2" w:rsidRPr="008F1BDA" w:rsidRDefault="00A82D61" w:rsidP="00B851B2">
      <w:pPr>
        <w:tabs>
          <w:tab w:val="left" w:pos="720"/>
          <w:tab w:val="left" w:pos="1440"/>
          <w:tab w:val="left" w:pos="2520"/>
          <w:tab w:val="left" w:pos="5040"/>
        </w:tabs>
        <w:ind w:right="-720"/>
        <w:jc w:val="both"/>
        <w:rPr>
          <w:rFonts w:ascii="Helvetica" w:hAnsi="Helvetica"/>
        </w:rPr>
      </w:pPr>
      <w:r w:rsidRPr="008F1BDA">
        <w:rPr>
          <w:rFonts w:ascii="Helvetica" w:hAnsi="Helvetica"/>
        </w:rPr>
        <w:br/>
      </w:r>
      <w:r w:rsidRPr="008F1BDA">
        <w:rPr>
          <w:rFonts w:ascii="Helvetica" w:hAnsi="Helvetica"/>
          <w:u w:val="single"/>
        </w:rPr>
        <w:t>Assumptions &amp; Rationale</w:t>
      </w:r>
      <w:r w:rsidRPr="008F1BDA">
        <w:rPr>
          <w:rFonts w:ascii="Helvetica" w:hAnsi="Helvetica"/>
        </w:rPr>
        <w:t xml:space="preserve">:  Membership use of technology is increasing, and our members expect NYSBA to use technology to deliver services and information.  Mobile technology is increasingly important and having NYSBA apps resident on </w:t>
      </w:r>
      <w:r w:rsidRPr="00946D66">
        <w:rPr>
          <w:rFonts w:ascii="Helvetica" w:hAnsi="Helvetica"/>
        </w:rPr>
        <w:t xml:space="preserve">members’ </w:t>
      </w:r>
      <w:r w:rsidRPr="008F1BDA">
        <w:rPr>
          <w:rFonts w:ascii="Helvetica" w:hAnsi="Helvetica"/>
        </w:rPr>
        <w:t>mobi</w:t>
      </w:r>
      <w:r w:rsidR="00946D66">
        <w:rPr>
          <w:rFonts w:ascii="Helvetica" w:hAnsi="Helvetica"/>
        </w:rPr>
        <w:t>le devices increases visibility and</w:t>
      </w:r>
      <w:r w:rsidRPr="008F1BDA">
        <w:rPr>
          <w:rFonts w:ascii="Helvetica" w:hAnsi="Helvetica"/>
        </w:rPr>
        <w:t xml:space="preserve"> relevancy of and connection with the Association.</w:t>
      </w:r>
    </w:p>
    <w:p w14:paraId="49FC4F66" w14:textId="77777777" w:rsidR="00B851B2" w:rsidRPr="008F1BDA" w:rsidRDefault="00C95748" w:rsidP="00B851B2">
      <w:pPr>
        <w:tabs>
          <w:tab w:val="left" w:pos="720"/>
          <w:tab w:val="left" w:pos="1440"/>
          <w:tab w:val="left" w:pos="2520"/>
          <w:tab w:val="left" w:pos="5040"/>
        </w:tabs>
        <w:ind w:right="-720"/>
        <w:jc w:val="both"/>
        <w:rPr>
          <w:rFonts w:ascii="Helvetica" w:hAnsi="Helvetica"/>
        </w:rPr>
      </w:pPr>
    </w:p>
    <w:p w14:paraId="6F7ED78A" w14:textId="77777777" w:rsidR="00B851B2" w:rsidRDefault="00A82D61" w:rsidP="00B851B2">
      <w:pPr>
        <w:tabs>
          <w:tab w:val="left" w:pos="720"/>
          <w:tab w:val="left" w:pos="1440"/>
          <w:tab w:val="left" w:pos="2520"/>
          <w:tab w:val="left" w:pos="5040"/>
        </w:tabs>
        <w:ind w:right="-720"/>
        <w:jc w:val="both"/>
        <w:rPr>
          <w:rFonts w:ascii="Helvetica" w:hAnsi="Helvetica"/>
          <w:b/>
        </w:rPr>
      </w:pPr>
      <w:r w:rsidRPr="008F1BDA">
        <w:rPr>
          <w:rFonts w:ascii="Helvetica" w:hAnsi="Helvetica"/>
          <w:b/>
        </w:rPr>
        <w:t>Performance Measurements:</w:t>
      </w:r>
    </w:p>
    <w:p w14:paraId="701FC104" w14:textId="77777777" w:rsidR="00B851B2" w:rsidRPr="008F1BDA" w:rsidRDefault="00C95748" w:rsidP="00B851B2">
      <w:pPr>
        <w:tabs>
          <w:tab w:val="left" w:pos="720"/>
          <w:tab w:val="left" w:pos="1440"/>
          <w:tab w:val="left" w:pos="2520"/>
          <w:tab w:val="left" w:pos="5040"/>
        </w:tabs>
        <w:ind w:right="-720"/>
        <w:jc w:val="both"/>
        <w:rPr>
          <w:rFonts w:ascii="Helvetica" w:hAnsi="Helvetica"/>
          <w:b/>
        </w:rPr>
      </w:pPr>
    </w:p>
    <w:p w14:paraId="0D3CA846" w14:textId="77777777" w:rsidR="00B851B2" w:rsidRDefault="00A82D61" w:rsidP="00695F84">
      <w:pPr>
        <w:numPr>
          <w:ilvl w:val="0"/>
          <w:numId w:val="8"/>
        </w:numPr>
        <w:tabs>
          <w:tab w:val="left" w:pos="720"/>
          <w:tab w:val="left" w:pos="1440"/>
          <w:tab w:val="left" w:pos="2520"/>
          <w:tab w:val="left" w:pos="5040"/>
        </w:tabs>
        <w:ind w:right="-720"/>
        <w:jc w:val="both"/>
        <w:rPr>
          <w:rFonts w:ascii="Helvetica" w:hAnsi="Helvetica"/>
        </w:rPr>
      </w:pPr>
      <w:r w:rsidRPr="008F1BDA">
        <w:rPr>
          <w:rFonts w:ascii="Helvetica" w:hAnsi="Helvetica"/>
        </w:rPr>
        <w:t xml:space="preserve">Develop first </w:t>
      </w:r>
      <w:r>
        <w:rPr>
          <w:rFonts w:ascii="Helvetica" w:hAnsi="Helvetica"/>
        </w:rPr>
        <w:t xml:space="preserve">mobile </w:t>
      </w:r>
      <w:r w:rsidRPr="008F1BDA">
        <w:rPr>
          <w:rFonts w:ascii="Helvetica" w:hAnsi="Helvetica"/>
        </w:rPr>
        <w:t>app, and infrastructure for new apps.</w:t>
      </w:r>
    </w:p>
    <w:p w14:paraId="6B10359B" w14:textId="77777777" w:rsidR="00695F84" w:rsidRPr="00946D66" w:rsidRDefault="00A82D61" w:rsidP="00695F84">
      <w:pPr>
        <w:numPr>
          <w:ilvl w:val="0"/>
          <w:numId w:val="8"/>
        </w:numPr>
        <w:tabs>
          <w:tab w:val="left" w:pos="720"/>
          <w:tab w:val="left" w:pos="1440"/>
          <w:tab w:val="left" w:pos="2520"/>
          <w:tab w:val="left" w:pos="5040"/>
        </w:tabs>
        <w:ind w:right="-720"/>
        <w:jc w:val="both"/>
        <w:rPr>
          <w:rFonts w:ascii="Helvetica" w:hAnsi="Helvetica"/>
        </w:rPr>
      </w:pPr>
      <w:r w:rsidRPr="00946D66">
        <w:rPr>
          <w:rFonts w:ascii="Helvetica" w:hAnsi="Helvetica"/>
        </w:rPr>
        <w:t>Develop additional mobile apps.</w:t>
      </w:r>
    </w:p>
    <w:p w14:paraId="67E573A4" w14:textId="77777777" w:rsidR="00A86EA4" w:rsidRPr="008F1BDA" w:rsidRDefault="00A82D61" w:rsidP="00B851B2">
      <w:pPr>
        <w:tabs>
          <w:tab w:val="left" w:pos="720"/>
          <w:tab w:val="left" w:pos="1440"/>
          <w:tab w:val="left" w:pos="2520"/>
          <w:tab w:val="left" w:pos="5040"/>
        </w:tabs>
        <w:ind w:left="1440" w:right="-720" w:hanging="360"/>
        <w:jc w:val="both"/>
        <w:rPr>
          <w:rFonts w:ascii="Helvetica" w:hAnsi="Helvetica"/>
        </w:rPr>
      </w:pPr>
      <w:r w:rsidRPr="00946D66">
        <w:rPr>
          <w:rFonts w:ascii="Helvetica" w:hAnsi="Helvetica"/>
        </w:rPr>
        <w:t>3</w:t>
      </w:r>
      <w:r w:rsidRPr="008F1BDA">
        <w:rPr>
          <w:rFonts w:ascii="Helvetica" w:hAnsi="Helvetica"/>
        </w:rPr>
        <w:t>.</w:t>
      </w:r>
      <w:r w:rsidRPr="008F1BDA">
        <w:rPr>
          <w:rFonts w:ascii="Helvetica" w:hAnsi="Helvetica"/>
        </w:rPr>
        <w:tab/>
        <w:t>Measure use by members by monitoring downloads, usage.</w:t>
      </w:r>
    </w:p>
    <w:p w14:paraId="68924FD7" w14:textId="77777777" w:rsidR="00B851B2" w:rsidRDefault="00C95748" w:rsidP="00A86EA4">
      <w:pPr>
        <w:tabs>
          <w:tab w:val="left" w:pos="720"/>
          <w:tab w:val="left" w:pos="1440"/>
          <w:tab w:val="left" w:pos="2520"/>
          <w:tab w:val="left" w:pos="5040"/>
        </w:tabs>
        <w:ind w:right="-720"/>
        <w:jc w:val="both"/>
        <w:rPr>
          <w:rFonts w:ascii="Helvetica" w:hAnsi="Helvetica"/>
          <w:b/>
          <w:u w:val="single"/>
        </w:rPr>
      </w:pPr>
    </w:p>
    <w:p w14:paraId="500DCF36" w14:textId="77777777" w:rsidR="00986306" w:rsidRPr="008F1BDA" w:rsidRDefault="00C95748" w:rsidP="00A86EA4">
      <w:pPr>
        <w:tabs>
          <w:tab w:val="left" w:pos="720"/>
          <w:tab w:val="left" w:pos="1440"/>
          <w:tab w:val="left" w:pos="2520"/>
          <w:tab w:val="left" w:pos="5040"/>
        </w:tabs>
        <w:ind w:right="-720"/>
        <w:jc w:val="both"/>
        <w:rPr>
          <w:rFonts w:ascii="Helvetica" w:hAnsi="Helvetica"/>
          <w:b/>
          <w:u w:val="single"/>
        </w:rPr>
      </w:pPr>
    </w:p>
    <w:p w14:paraId="3CD317DE" w14:textId="77777777" w:rsidR="00A86EA4" w:rsidRPr="008F1BDA" w:rsidRDefault="00A82D61" w:rsidP="00A86EA4">
      <w:pPr>
        <w:tabs>
          <w:tab w:val="left" w:pos="720"/>
          <w:tab w:val="left" w:pos="1440"/>
          <w:tab w:val="left" w:pos="2520"/>
          <w:tab w:val="left" w:pos="5040"/>
        </w:tabs>
        <w:ind w:right="-720"/>
        <w:jc w:val="both"/>
        <w:rPr>
          <w:rFonts w:ascii="Helvetica" w:hAnsi="Helvetica"/>
          <w:b/>
        </w:rPr>
      </w:pPr>
      <w:r w:rsidRPr="00B851B2">
        <w:rPr>
          <w:rFonts w:ascii="Helvetica" w:hAnsi="Helvetica"/>
          <w:b/>
        </w:rPr>
        <w:t>B.</w:t>
      </w:r>
      <w:r w:rsidRPr="00B851B2">
        <w:rPr>
          <w:rFonts w:ascii="Helvetica" w:hAnsi="Helvetica"/>
          <w:b/>
        </w:rPr>
        <w:tab/>
      </w:r>
      <w:r w:rsidRPr="008F1BDA">
        <w:rPr>
          <w:rFonts w:ascii="Helvetica" w:hAnsi="Helvetica"/>
          <w:b/>
          <w:u w:val="single"/>
        </w:rPr>
        <w:t>Objective</w:t>
      </w:r>
      <w:r w:rsidRPr="008F1BDA">
        <w:rPr>
          <w:rFonts w:ascii="Helvetica" w:hAnsi="Helvetica"/>
          <w:b/>
        </w:rPr>
        <w:t xml:space="preserve">: </w:t>
      </w:r>
      <w:r>
        <w:rPr>
          <w:rFonts w:ascii="Helvetica" w:hAnsi="Helvetica"/>
          <w:b/>
        </w:rPr>
        <w:t xml:space="preserve"> </w:t>
      </w:r>
      <w:r w:rsidRPr="008F1BDA">
        <w:rPr>
          <w:rFonts w:ascii="Helvetica" w:hAnsi="Helvetica"/>
          <w:b/>
        </w:rPr>
        <w:t>Increase organizational support for use of technology</w:t>
      </w:r>
    </w:p>
    <w:p w14:paraId="094783E8"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179C101C" w14:textId="77777777" w:rsidR="00A86EA4" w:rsidRPr="008F1BDA" w:rsidRDefault="00A82D61" w:rsidP="00A86EA4">
      <w:pPr>
        <w:tabs>
          <w:tab w:val="left" w:pos="720"/>
          <w:tab w:val="left" w:pos="1440"/>
          <w:tab w:val="left" w:pos="2520"/>
          <w:tab w:val="left" w:pos="5040"/>
        </w:tabs>
        <w:ind w:right="-720"/>
        <w:jc w:val="both"/>
        <w:rPr>
          <w:rFonts w:ascii="Helvetica" w:hAnsi="Helvetica"/>
        </w:rPr>
      </w:pPr>
      <w:r w:rsidRPr="008F1BDA">
        <w:rPr>
          <w:rFonts w:ascii="Helvetica" w:hAnsi="Helvetica"/>
          <w:b/>
        </w:rPr>
        <w:t>Strategies</w:t>
      </w:r>
      <w:r w:rsidRPr="008F1BDA">
        <w:rPr>
          <w:rFonts w:ascii="Helvetica" w:hAnsi="Helvetica"/>
        </w:rPr>
        <w:t>:</w:t>
      </w:r>
    </w:p>
    <w:p w14:paraId="5922B7D2"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23F2CF3A" w14:textId="77777777" w:rsidR="00A86EA4" w:rsidRDefault="00A82D61" w:rsidP="00A86EA4">
      <w:pPr>
        <w:tabs>
          <w:tab w:val="left" w:pos="720"/>
          <w:tab w:val="left" w:pos="1440"/>
          <w:tab w:val="left" w:pos="2520"/>
          <w:tab w:val="left" w:pos="5040"/>
        </w:tabs>
        <w:ind w:left="720" w:right="-720" w:hanging="360"/>
        <w:jc w:val="both"/>
        <w:rPr>
          <w:rFonts w:ascii="Helvetica" w:hAnsi="Helvetica"/>
          <w:b/>
        </w:rPr>
      </w:pPr>
      <w:r w:rsidRPr="008F1BDA">
        <w:rPr>
          <w:rFonts w:ascii="Helvetica" w:hAnsi="Helvetica"/>
          <w:b/>
        </w:rPr>
        <w:t>1.</w:t>
      </w:r>
      <w:r w:rsidRPr="008F1BDA">
        <w:rPr>
          <w:rFonts w:ascii="Helvetica" w:hAnsi="Helvetica"/>
          <w:b/>
        </w:rPr>
        <w:tab/>
      </w:r>
      <w:r>
        <w:rPr>
          <w:rFonts w:ascii="Helvetica" w:hAnsi="Helvetica"/>
          <w:b/>
        </w:rPr>
        <w:t xml:space="preserve">Ensure adequate </w:t>
      </w:r>
      <w:r w:rsidRPr="008F1BDA">
        <w:rPr>
          <w:rFonts w:ascii="Helvetica" w:hAnsi="Helvetica"/>
          <w:b/>
        </w:rPr>
        <w:t xml:space="preserve">funding </w:t>
      </w:r>
      <w:r>
        <w:rPr>
          <w:rFonts w:ascii="Helvetica" w:hAnsi="Helvetica"/>
          <w:b/>
        </w:rPr>
        <w:t xml:space="preserve">for </w:t>
      </w:r>
      <w:r w:rsidRPr="008F1BDA">
        <w:rPr>
          <w:rFonts w:ascii="Helvetica" w:hAnsi="Helvetica"/>
          <w:b/>
        </w:rPr>
        <w:t>technology initiatives</w:t>
      </w:r>
      <w:r>
        <w:rPr>
          <w:rFonts w:ascii="Helvetica" w:hAnsi="Helvetica"/>
          <w:b/>
        </w:rPr>
        <w:t>, including consideration of</w:t>
      </w:r>
      <w:r w:rsidRPr="008F1BDA">
        <w:rPr>
          <w:rFonts w:ascii="Helvetica" w:hAnsi="Helvetica"/>
          <w:b/>
        </w:rPr>
        <w:t xml:space="preserve"> new and creative </w:t>
      </w:r>
      <w:r>
        <w:rPr>
          <w:rFonts w:ascii="Helvetica" w:hAnsi="Helvetica"/>
          <w:b/>
        </w:rPr>
        <w:t xml:space="preserve">funding </w:t>
      </w:r>
      <w:r w:rsidRPr="008F1BDA">
        <w:rPr>
          <w:rFonts w:ascii="Helvetica" w:hAnsi="Helvetica"/>
          <w:b/>
        </w:rPr>
        <w:t>options.</w:t>
      </w:r>
    </w:p>
    <w:p w14:paraId="3504B90A" w14:textId="77777777" w:rsidR="00A86EA4" w:rsidRPr="008F1BDA" w:rsidRDefault="00C95748" w:rsidP="00A86EA4">
      <w:pPr>
        <w:tabs>
          <w:tab w:val="left" w:pos="720"/>
          <w:tab w:val="left" w:pos="1440"/>
          <w:tab w:val="left" w:pos="2520"/>
          <w:tab w:val="left" w:pos="5040"/>
        </w:tabs>
        <w:ind w:left="720" w:right="-720" w:hanging="360"/>
        <w:jc w:val="both"/>
        <w:rPr>
          <w:rFonts w:ascii="Helvetica" w:hAnsi="Helvetica"/>
          <w:b/>
        </w:rPr>
      </w:pPr>
    </w:p>
    <w:p w14:paraId="113B8DBA" w14:textId="77777777" w:rsidR="00A86EA4" w:rsidRDefault="00A82D61" w:rsidP="00A86EA4">
      <w:pPr>
        <w:tabs>
          <w:tab w:val="left" w:pos="720"/>
          <w:tab w:val="left" w:pos="1440"/>
          <w:tab w:val="left" w:pos="2520"/>
          <w:tab w:val="left" w:pos="5040"/>
        </w:tabs>
        <w:ind w:right="-720"/>
        <w:jc w:val="both"/>
        <w:rPr>
          <w:rFonts w:ascii="Helvetica" w:hAnsi="Helvetica"/>
        </w:rPr>
      </w:pPr>
      <w:r w:rsidRPr="008F1BDA">
        <w:rPr>
          <w:rFonts w:ascii="Helvetica" w:hAnsi="Helvetica"/>
          <w:u w:val="single"/>
        </w:rPr>
        <w:t>Assumptions &amp; Rationale</w:t>
      </w:r>
      <w:r w:rsidRPr="008F1BDA">
        <w:rPr>
          <w:rFonts w:ascii="Helvetica" w:hAnsi="Helvetica"/>
        </w:rPr>
        <w:t>:  The NYSBA has been operating within an environment of cost containment over the past several years, which does not always lend itself to implementing new technologies and innovative member services.  Increased use of technology will require increased resources in terms of project funding and technical staffing.  Options include investing reserves to support technology</w:t>
      </w:r>
      <w:r>
        <w:rPr>
          <w:rFonts w:ascii="Helvetica" w:hAnsi="Helvetica"/>
        </w:rPr>
        <w:t>,</w:t>
      </w:r>
      <w:r w:rsidRPr="008F1BDA">
        <w:rPr>
          <w:rFonts w:ascii="Helvetica" w:hAnsi="Helvetica"/>
        </w:rPr>
        <w:t xml:space="preserve"> increases in staff</w:t>
      </w:r>
      <w:r>
        <w:rPr>
          <w:rFonts w:ascii="Helvetica" w:hAnsi="Helvetica"/>
          <w:color w:val="FF0000"/>
        </w:rPr>
        <w:t>,</w:t>
      </w:r>
      <w:r w:rsidRPr="008F1BDA">
        <w:rPr>
          <w:rFonts w:ascii="Helvetica" w:hAnsi="Helvetica"/>
        </w:rPr>
        <w:t xml:space="preserve"> and reallocating resources from existing programs.</w:t>
      </w:r>
    </w:p>
    <w:p w14:paraId="34B8CAEC"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304D9BF9" w14:textId="77777777" w:rsidR="00A86EA4" w:rsidRDefault="00A82D61" w:rsidP="00A86EA4">
      <w:pPr>
        <w:tabs>
          <w:tab w:val="left" w:pos="720"/>
          <w:tab w:val="left" w:pos="1440"/>
          <w:tab w:val="left" w:pos="2520"/>
          <w:tab w:val="left" w:pos="5040"/>
        </w:tabs>
        <w:ind w:left="720" w:right="-720" w:hanging="360"/>
        <w:jc w:val="both"/>
        <w:rPr>
          <w:rFonts w:ascii="Helvetica" w:hAnsi="Helvetica"/>
          <w:b/>
        </w:rPr>
      </w:pPr>
      <w:r w:rsidRPr="008F1BDA">
        <w:rPr>
          <w:rFonts w:ascii="Helvetica" w:hAnsi="Helvetica"/>
          <w:b/>
        </w:rPr>
        <w:t>2.</w:t>
      </w:r>
      <w:r w:rsidRPr="008F1BDA">
        <w:rPr>
          <w:rFonts w:ascii="Helvetica" w:hAnsi="Helvetica"/>
          <w:b/>
        </w:rPr>
        <w:tab/>
        <w:t>Increase Executive Committee Leadership involvement in the strategic technology vision and plan for the Association.</w:t>
      </w:r>
    </w:p>
    <w:p w14:paraId="2C6569F0" w14:textId="77777777" w:rsidR="00A86EA4" w:rsidRPr="008F1BDA" w:rsidRDefault="00C95748" w:rsidP="00A86EA4">
      <w:pPr>
        <w:tabs>
          <w:tab w:val="left" w:pos="720"/>
          <w:tab w:val="left" w:pos="1440"/>
          <w:tab w:val="left" w:pos="2520"/>
          <w:tab w:val="left" w:pos="5040"/>
        </w:tabs>
        <w:ind w:left="720" w:right="-720" w:hanging="360"/>
        <w:jc w:val="both"/>
        <w:rPr>
          <w:rFonts w:ascii="Helvetica" w:hAnsi="Helvetica"/>
          <w:b/>
        </w:rPr>
      </w:pPr>
    </w:p>
    <w:p w14:paraId="499DE4CB" w14:textId="77777777" w:rsidR="00A86EA4" w:rsidRPr="008F1BDA" w:rsidRDefault="00A82D61" w:rsidP="00A86EA4">
      <w:pPr>
        <w:tabs>
          <w:tab w:val="left" w:pos="720"/>
          <w:tab w:val="left" w:pos="1440"/>
          <w:tab w:val="left" w:pos="2520"/>
          <w:tab w:val="left" w:pos="5040"/>
        </w:tabs>
        <w:ind w:right="-720"/>
        <w:jc w:val="both"/>
        <w:rPr>
          <w:rFonts w:ascii="Helvetica" w:hAnsi="Helvetica"/>
        </w:rPr>
      </w:pPr>
      <w:r w:rsidRPr="008F1BDA">
        <w:rPr>
          <w:rFonts w:ascii="Helvetica" w:hAnsi="Helvetica"/>
          <w:u w:val="single"/>
        </w:rPr>
        <w:t>Assumptions &amp; Rationale</w:t>
      </w:r>
      <w:r w:rsidRPr="008F1BDA">
        <w:rPr>
          <w:rFonts w:ascii="Helvetica" w:hAnsi="Helvetica"/>
        </w:rPr>
        <w:t xml:space="preserve">:  NYSBA will have to make strategic decisions on which technology applications to utilize, support and fund at the highest level.  Executive Committee involvement and understanding in these decisions will have to increase.  </w:t>
      </w:r>
      <w:r w:rsidRPr="008F1BDA">
        <w:rPr>
          <w:rFonts w:ascii="Helvetica" w:hAnsi="Helvetica"/>
        </w:rPr>
        <w:lastRenderedPageBreak/>
        <w:t xml:space="preserve">NYSBA decision-making processes have to keep pace with the pace of technological advances, which will affect </w:t>
      </w:r>
      <w:r w:rsidRPr="00A82D61">
        <w:rPr>
          <w:rFonts w:ascii="Helvetica" w:hAnsi="Helvetica"/>
        </w:rPr>
        <w:t>the</w:t>
      </w:r>
      <w:r>
        <w:rPr>
          <w:rFonts w:ascii="Helvetica" w:hAnsi="Helvetica"/>
          <w:color w:val="FF0000"/>
        </w:rPr>
        <w:t xml:space="preserve"> </w:t>
      </w:r>
      <w:r w:rsidRPr="008F1BDA">
        <w:rPr>
          <w:rFonts w:ascii="Helvetica" w:hAnsi="Helvetica"/>
        </w:rPr>
        <w:t xml:space="preserve">budgeting </w:t>
      </w:r>
      <w:r w:rsidRPr="00A82D61">
        <w:rPr>
          <w:rFonts w:ascii="Helvetica" w:hAnsi="Helvetica"/>
        </w:rPr>
        <w:t>process</w:t>
      </w:r>
      <w:r>
        <w:rPr>
          <w:rFonts w:ascii="Helvetica" w:hAnsi="Helvetica"/>
          <w:color w:val="FF0000"/>
        </w:rPr>
        <w:t xml:space="preserve"> </w:t>
      </w:r>
      <w:r w:rsidRPr="008F1BDA">
        <w:rPr>
          <w:rFonts w:ascii="Helvetica" w:hAnsi="Helvetica"/>
        </w:rPr>
        <w:t xml:space="preserve">and spending </w:t>
      </w:r>
      <w:r w:rsidRPr="00A82D61">
        <w:rPr>
          <w:rFonts w:ascii="Helvetica" w:hAnsi="Helvetica"/>
        </w:rPr>
        <w:t>decisions</w:t>
      </w:r>
      <w:r w:rsidRPr="008F1BDA">
        <w:rPr>
          <w:rFonts w:ascii="Helvetica" w:hAnsi="Helvetica"/>
        </w:rPr>
        <w:t>.</w:t>
      </w:r>
    </w:p>
    <w:p w14:paraId="495F19F6"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6073C084" w14:textId="77777777" w:rsidR="00A86EA4" w:rsidRDefault="00A82D61" w:rsidP="00A86EA4">
      <w:pPr>
        <w:tabs>
          <w:tab w:val="left" w:pos="720"/>
          <w:tab w:val="left" w:pos="1440"/>
          <w:tab w:val="left" w:pos="2520"/>
          <w:tab w:val="left" w:pos="5040"/>
        </w:tabs>
        <w:ind w:right="-720"/>
        <w:jc w:val="both"/>
        <w:rPr>
          <w:rFonts w:ascii="Helvetica" w:hAnsi="Helvetica"/>
          <w:b/>
        </w:rPr>
      </w:pPr>
      <w:r w:rsidRPr="008F1BDA">
        <w:rPr>
          <w:rFonts w:ascii="Helvetica" w:hAnsi="Helvetica"/>
          <w:b/>
        </w:rPr>
        <w:t>Performance Measurements:</w:t>
      </w:r>
    </w:p>
    <w:p w14:paraId="53AD731A" w14:textId="77777777" w:rsidR="00A86EA4" w:rsidRPr="008F1BDA" w:rsidRDefault="00C95748" w:rsidP="00A86EA4">
      <w:pPr>
        <w:tabs>
          <w:tab w:val="left" w:pos="720"/>
          <w:tab w:val="left" w:pos="1440"/>
          <w:tab w:val="left" w:pos="2520"/>
          <w:tab w:val="left" w:pos="5040"/>
        </w:tabs>
        <w:ind w:right="-720"/>
        <w:jc w:val="both"/>
        <w:rPr>
          <w:rFonts w:ascii="Helvetica" w:hAnsi="Helvetica"/>
          <w:b/>
        </w:rPr>
      </w:pPr>
    </w:p>
    <w:p w14:paraId="40257C8B" w14:textId="77777777" w:rsidR="00A86EA4" w:rsidRPr="008F1BDA" w:rsidRDefault="00A82D61" w:rsidP="00A86EA4">
      <w:pPr>
        <w:tabs>
          <w:tab w:val="left" w:pos="720"/>
          <w:tab w:val="left" w:pos="1440"/>
          <w:tab w:val="left" w:pos="2520"/>
          <w:tab w:val="left" w:pos="5040"/>
        </w:tabs>
        <w:ind w:left="1440" w:right="-360" w:hanging="360"/>
        <w:jc w:val="both"/>
        <w:rPr>
          <w:rFonts w:ascii="Helvetica" w:hAnsi="Helvetica"/>
        </w:rPr>
      </w:pPr>
      <w:r w:rsidRPr="008F1BDA">
        <w:rPr>
          <w:rFonts w:ascii="Helvetica" w:hAnsi="Helvetica"/>
        </w:rPr>
        <w:t>1.</w:t>
      </w:r>
      <w:r w:rsidRPr="008F1BDA">
        <w:rPr>
          <w:rFonts w:ascii="Helvetica" w:hAnsi="Helvetica"/>
        </w:rPr>
        <w:tab/>
        <w:t xml:space="preserve">There should be regular technology updates and reports to </w:t>
      </w:r>
      <w:r>
        <w:rPr>
          <w:rFonts w:ascii="Helvetica" w:hAnsi="Helvetica"/>
        </w:rPr>
        <w:t xml:space="preserve">the </w:t>
      </w:r>
      <w:r w:rsidRPr="008F1BDA">
        <w:rPr>
          <w:rFonts w:ascii="Helvetica" w:hAnsi="Helvetica"/>
        </w:rPr>
        <w:t xml:space="preserve">Executive Committee and direction and feedback from </w:t>
      </w:r>
      <w:r>
        <w:rPr>
          <w:rFonts w:ascii="Helvetica" w:hAnsi="Helvetica"/>
        </w:rPr>
        <w:t xml:space="preserve">the </w:t>
      </w:r>
      <w:r w:rsidRPr="008F1BDA">
        <w:rPr>
          <w:rFonts w:ascii="Helvetica" w:hAnsi="Helvetica"/>
        </w:rPr>
        <w:t>Executive Committee.</w:t>
      </w:r>
    </w:p>
    <w:p w14:paraId="7927C100" w14:textId="77777777" w:rsidR="00A86EA4" w:rsidRPr="008F1BDA" w:rsidRDefault="00A82D61" w:rsidP="00A86EA4">
      <w:pPr>
        <w:tabs>
          <w:tab w:val="left" w:pos="720"/>
          <w:tab w:val="left" w:pos="1440"/>
          <w:tab w:val="left" w:pos="2520"/>
          <w:tab w:val="left" w:pos="5040"/>
        </w:tabs>
        <w:ind w:left="1440" w:right="-360" w:hanging="360"/>
        <w:jc w:val="both"/>
        <w:rPr>
          <w:rFonts w:ascii="Helvetica" w:hAnsi="Helvetica"/>
        </w:rPr>
      </w:pPr>
      <w:r w:rsidRPr="008F1BDA">
        <w:rPr>
          <w:rFonts w:ascii="Helvetica" w:hAnsi="Helvetica"/>
        </w:rPr>
        <w:t>2.</w:t>
      </w:r>
      <w:r w:rsidRPr="008F1BDA">
        <w:rPr>
          <w:rFonts w:ascii="Helvetica" w:hAnsi="Helvetica"/>
        </w:rPr>
        <w:tab/>
        <w:t>Formation of Technology Council, similar to Finance Committee, to help set technology strategy.</w:t>
      </w:r>
    </w:p>
    <w:p w14:paraId="05241B68"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553C28BE" w14:textId="77777777" w:rsidR="00A86EA4" w:rsidRPr="008F1BDA" w:rsidRDefault="00A82D61" w:rsidP="00A86EA4">
      <w:pPr>
        <w:tabs>
          <w:tab w:val="left" w:pos="720"/>
          <w:tab w:val="left" w:pos="1440"/>
          <w:tab w:val="left" w:pos="2520"/>
          <w:tab w:val="left" w:pos="5040"/>
        </w:tabs>
        <w:ind w:left="720" w:right="-720" w:hanging="360"/>
        <w:jc w:val="both"/>
        <w:rPr>
          <w:rFonts w:ascii="Helvetica" w:hAnsi="Helvetica"/>
          <w:b/>
        </w:rPr>
      </w:pPr>
      <w:r w:rsidRPr="008F1BDA">
        <w:rPr>
          <w:rFonts w:ascii="Helvetica" w:hAnsi="Helvetica"/>
          <w:b/>
        </w:rPr>
        <w:t>3.</w:t>
      </w:r>
      <w:r w:rsidRPr="008F1BDA">
        <w:rPr>
          <w:rFonts w:ascii="Helvetica" w:hAnsi="Helvetica"/>
          <w:b/>
        </w:rPr>
        <w:tab/>
        <w:t xml:space="preserve">Include </w:t>
      </w:r>
      <w:r>
        <w:rPr>
          <w:rFonts w:ascii="Helvetica" w:hAnsi="Helvetica"/>
          <w:b/>
        </w:rPr>
        <w:t xml:space="preserve">a Chief Technology Officer </w:t>
      </w:r>
      <w:r w:rsidRPr="008F1BDA">
        <w:rPr>
          <w:rFonts w:ascii="Helvetica" w:hAnsi="Helvetica"/>
          <w:b/>
        </w:rPr>
        <w:t>on the NYSBA senior management team.</w:t>
      </w:r>
    </w:p>
    <w:p w14:paraId="7FF3D131"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47AD52A4" w14:textId="77777777" w:rsidR="00A86EA4" w:rsidRPr="008F1BDA" w:rsidRDefault="00A82D61" w:rsidP="00A86EA4">
      <w:pPr>
        <w:tabs>
          <w:tab w:val="left" w:pos="720"/>
          <w:tab w:val="left" w:pos="1440"/>
          <w:tab w:val="left" w:pos="2520"/>
          <w:tab w:val="left" w:pos="5040"/>
        </w:tabs>
        <w:ind w:right="-720"/>
        <w:jc w:val="both"/>
        <w:rPr>
          <w:rFonts w:ascii="Helvetica" w:hAnsi="Helvetica"/>
        </w:rPr>
      </w:pPr>
      <w:r w:rsidRPr="008F1BDA">
        <w:rPr>
          <w:rFonts w:ascii="Helvetica" w:hAnsi="Helvetica"/>
          <w:u w:val="single"/>
        </w:rPr>
        <w:t>Assumptions &amp; Rationale</w:t>
      </w:r>
      <w:r w:rsidRPr="008F1BDA">
        <w:rPr>
          <w:rFonts w:ascii="Helvetica" w:hAnsi="Helvetica"/>
        </w:rPr>
        <w:t>:  The importance of technology to the other a</w:t>
      </w:r>
      <w:r>
        <w:rPr>
          <w:rFonts w:ascii="Helvetica" w:hAnsi="Helvetica"/>
        </w:rPr>
        <w:t xml:space="preserve">reas of the Strategic Plan – </w:t>
      </w:r>
      <w:r w:rsidRPr="008F1BDA">
        <w:rPr>
          <w:rFonts w:ascii="Helvetica" w:hAnsi="Helvetica"/>
        </w:rPr>
        <w:t>Memb</w:t>
      </w:r>
      <w:r>
        <w:rPr>
          <w:rFonts w:ascii="Helvetica" w:hAnsi="Helvetica"/>
        </w:rPr>
        <w:t xml:space="preserve">ership, Programming and Finance – </w:t>
      </w:r>
      <w:r w:rsidRPr="008F1BDA">
        <w:rPr>
          <w:rFonts w:ascii="Helvetica" w:hAnsi="Helvetica"/>
        </w:rPr>
        <w:t xml:space="preserve"> requires that the head technologist at the NYSBA be represented in a peer level position on the Senior Management Team.</w:t>
      </w:r>
    </w:p>
    <w:p w14:paraId="5F483192"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6FA29FA1" w14:textId="77777777" w:rsidR="00A86EA4" w:rsidRPr="008F1BDA" w:rsidRDefault="00A82D61" w:rsidP="00A86EA4">
      <w:pPr>
        <w:tabs>
          <w:tab w:val="left" w:pos="720"/>
          <w:tab w:val="left" w:pos="1440"/>
          <w:tab w:val="left" w:pos="2520"/>
          <w:tab w:val="left" w:pos="5040"/>
        </w:tabs>
        <w:ind w:right="-720"/>
        <w:jc w:val="both"/>
        <w:rPr>
          <w:rFonts w:ascii="Helvetica" w:hAnsi="Helvetica"/>
          <w:b/>
        </w:rPr>
      </w:pPr>
      <w:r w:rsidRPr="008F1BDA">
        <w:rPr>
          <w:rFonts w:ascii="Helvetica" w:hAnsi="Helvetica"/>
          <w:b/>
        </w:rPr>
        <w:t>Performance Measurements:</w:t>
      </w:r>
    </w:p>
    <w:p w14:paraId="4CD2CB6A" w14:textId="77777777" w:rsidR="00A86EA4" w:rsidRPr="008F1BDA" w:rsidRDefault="00C95748" w:rsidP="00A86EA4">
      <w:pPr>
        <w:tabs>
          <w:tab w:val="left" w:pos="720"/>
          <w:tab w:val="left" w:pos="1440"/>
          <w:tab w:val="left" w:pos="2520"/>
          <w:tab w:val="left" w:pos="5040"/>
        </w:tabs>
        <w:ind w:right="-720"/>
        <w:jc w:val="both"/>
        <w:rPr>
          <w:rFonts w:ascii="Helvetica" w:hAnsi="Helvetica"/>
          <w:b/>
        </w:rPr>
      </w:pPr>
    </w:p>
    <w:p w14:paraId="4DD278F3" w14:textId="77777777" w:rsidR="00A86EA4" w:rsidRDefault="00A82D61" w:rsidP="00A86EA4">
      <w:pPr>
        <w:tabs>
          <w:tab w:val="left" w:pos="720"/>
          <w:tab w:val="left" w:pos="1440"/>
          <w:tab w:val="left" w:pos="2520"/>
          <w:tab w:val="left" w:pos="5040"/>
        </w:tabs>
        <w:ind w:left="1440" w:right="-720" w:hanging="360"/>
        <w:jc w:val="both"/>
        <w:rPr>
          <w:rFonts w:ascii="Helvetica" w:hAnsi="Helvetica"/>
        </w:rPr>
      </w:pPr>
      <w:r w:rsidRPr="008F1BDA">
        <w:rPr>
          <w:rFonts w:ascii="Helvetica" w:hAnsi="Helvetica"/>
        </w:rPr>
        <w:t>1.</w:t>
      </w:r>
      <w:r w:rsidRPr="008F1BDA">
        <w:rPr>
          <w:rFonts w:ascii="Helvetica" w:hAnsi="Helvetica"/>
        </w:rPr>
        <w:tab/>
        <w:t>A Chief Technology Officer at a high level within the Association may be necessary to monitor, evaluate, guide decision-making and oversee implementation of new technologies.</w:t>
      </w:r>
    </w:p>
    <w:p w14:paraId="1E76DB25" w14:textId="77777777" w:rsidR="00A86EA4" w:rsidRPr="008F1BDA" w:rsidRDefault="00C95748" w:rsidP="00A86EA4">
      <w:pPr>
        <w:tabs>
          <w:tab w:val="left" w:pos="720"/>
          <w:tab w:val="left" w:pos="1440"/>
          <w:tab w:val="left" w:pos="2520"/>
          <w:tab w:val="left" w:pos="5040"/>
        </w:tabs>
        <w:ind w:left="1440" w:right="-720" w:hanging="360"/>
        <w:jc w:val="both"/>
        <w:rPr>
          <w:rFonts w:ascii="Helvetica" w:hAnsi="Helvetica"/>
        </w:rPr>
      </w:pPr>
    </w:p>
    <w:p w14:paraId="50C1DE40" w14:textId="77777777" w:rsidR="00A86EA4" w:rsidRPr="008F1BDA" w:rsidRDefault="00A82D61" w:rsidP="00A86EA4">
      <w:pPr>
        <w:tabs>
          <w:tab w:val="left" w:pos="720"/>
          <w:tab w:val="left" w:pos="1440"/>
          <w:tab w:val="left" w:pos="2520"/>
          <w:tab w:val="left" w:pos="5040"/>
        </w:tabs>
        <w:ind w:left="1440" w:right="-720" w:hanging="360"/>
        <w:jc w:val="both"/>
        <w:rPr>
          <w:rFonts w:ascii="Helvetica" w:hAnsi="Helvetica"/>
        </w:rPr>
      </w:pPr>
      <w:r w:rsidRPr="008F1BDA">
        <w:rPr>
          <w:rFonts w:ascii="Helvetica" w:hAnsi="Helvetica"/>
        </w:rPr>
        <w:t>2.</w:t>
      </w:r>
      <w:r w:rsidRPr="008F1BDA">
        <w:rPr>
          <w:rFonts w:ascii="Helvetica" w:hAnsi="Helvetica"/>
        </w:rPr>
        <w:tab/>
      </w:r>
      <w:r w:rsidRPr="00A82D61">
        <w:rPr>
          <w:rFonts w:ascii="Helvetica" w:hAnsi="Helvetica"/>
        </w:rPr>
        <w:t xml:space="preserve">Create </w:t>
      </w:r>
      <w:r w:rsidRPr="008F1BDA">
        <w:rPr>
          <w:rFonts w:ascii="Helvetica" w:hAnsi="Helvetica"/>
        </w:rPr>
        <w:t>additional staff level position(s)</w:t>
      </w:r>
      <w:r>
        <w:rPr>
          <w:rFonts w:ascii="Helvetica" w:hAnsi="Helvetica"/>
        </w:rPr>
        <w:t xml:space="preserve"> </w:t>
      </w:r>
      <w:r w:rsidRPr="00A82D61">
        <w:rPr>
          <w:rFonts w:ascii="Helvetica" w:hAnsi="Helvetica"/>
        </w:rPr>
        <w:t>as necessary</w:t>
      </w:r>
      <w:r>
        <w:rPr>
          <w:rFonts w:ascii="Helvetica" w:hAnsi="Helvetica"/>
          <w:color w:val="FF0000"/>
        </w:rPr>
        <w:t xml:space="preserve"> </w:t>
      </w:r>
      <w:r w:rsidRPr="008F1BDA">
        <w:rPr>
          <w:rFonts w:ascii="Helvetica" w:hAnsi="Helvetica"/>
        </w:rPr>
        <w:t>to support anticipated technical growth areas, such as mobile application/web development.</w:t>
      </w:r>
    </w:p>
    <w:p w14:paraId="387825DA"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7450E58C" w14:textId="77777777" w:rsidR="00A86EA4" w:rsidRPr="008F1BDA" w:rsidRDefault="00A82D61" w:rsidP="00A86EA4">
      <w:pPr>
        <w:tabs>
          <w:tab w:val="left" w:pos="720"/>
          <w:tab w:val="left" w:pos="1440"/>
          <w:tab w:val="left" w:pos="2520"/>
          <w:tab w:val="left" w:pos="5040"/>
        </w:tabs>
        <w:ind w:left="720" w:right="-720" w:hanging="360"/>
        <w:jc w:val="both"/>
        <w:rPr>
          <w:rFonts w:ascii="Helvetica" w:hAnsi="Helvetica"/>
          <w:b/>
        </w:rPr>
      </w:pPr>
      <w:r w:rsidRPr="008F1BDA">
        <w:rPr>
          <w:rFonts w:ascii="Helvetica" w:hAnsi="Helvetica"/>
          <w:b/>
        </w:rPr>
        <w:t>4.</w:t>
      </w:r>
      <w:r w:rsidRPr="008F1BDA">
        <w:rPr>
          <w:rFonts w:ascii="Helvetica" w:hAnsi="Helvetica"/>
          <w:b/>
        </w:rPr>
        <w:tab/>
        <w:t>Foster an environment that encourages innovation.</w:t>
      </w:r>
    </w:p>
    <w:p w14:paraId="5E832564" w14:textId="77777777" w:rsidR="00A86EA4" w:rsidRPr="008F1BDA" w:rsidRDefault="00C95748" w:rsidP="00A86EA4">
      <w:pPr>
        <w:tabs>
          <w:tab w:val="left" w:pos="720"/>
          <w:tab w:val="left" w:pos="1440"/>
          <w:tab w:val="left" w:pos="2520"/>
          <w:tab w:val="left" w:pos="5040"/>
        </w:tabs>
        <w:ind w:right="-720"/>
        <w:jc w:val="both"/>
        <w:rPr>
          <w:rFonts w:ascii="Helvetica" w:hAnsi="Helvetica"/>
        </w:rPr>
      </w:pPr>
    </w:p>
    <w:p w14:paraId="683E5EFE" w14:textId="77777777" w:rsidR="00A86EA4" w:rsidRPr="008F1BDA" w:rsidRDefault="00A82D61" w:rsidP="00A86EA4">
      <w:pPr>
        <w:tabs>
          <w:tab w:val="left" w:pos="720"/>
          <w:tab w:val="left" w:pos="1440"/>
          <w:tab w:val="left" w:pos="2520"/>
          <w:tab w:val="left" w:pos="5040"/>
        </w:tabs>
        <w:ind w:right="-720"/>
        <w:jc w:val="both"/>
        <w:rPr>
          <w:rFonts w:ascii="Helvetica" w:hAnsi="Helvetica"/>
        </w:rPr>
      </w:pPr>
      <w:r w:rsidRPr="008F1BDA">
        <w:rPr>
          <w:rFonts w:ascii="Helvetica" w:hAnsi="Helvetica"/>
          <w:u w:val="single"/>
        </w:rPr>
        <w:t>Assumptions &amp; Rationale</w:t>
      </w:r>
      <w:r w:rsidRPr="008F1BDA">
        <w:rPr>
          <w:rFonts w:ascii="Helvetica" w:hAnsi="Helvetica"/>
        </w:rPr>
        <w:t>:  An organizational objective to maximize the use of technology works best in an environment that encourages creative innovation and is tolerant of expected and eventual failures.  Status quo, traditional policies and procedures, and fear of failure severely inhibit the creative proc</w:t>
      </w:r>
      <w:r>
        <w:rPr>
          <w:rFonts w:ascii="Helvetica" w:hAnsi="Helvetica"/>
        </w:rPr>
        <w:t>ess of innovation.  The entire Association s</w:t>
      </w:r>
      <w:r w:rsidRPr="008F1BDA">
        <w:rPr>
          <w:rFonts w:ascii="Helvetica" w:hAnsi="Helvetica"/>
        </w:rPr>
        <w:t xml:space="preserve">taff should be encouraged to reevaluate existing products, services, and procedures in terms of their </w:t>
      </w:r>
      <w:r w:rsidRPr="00A82D61">
        <w:rPr>
          <w:rFonts w:ascii="Helvetica" w:hAnsi="Helvetica"/>
        </w:rPr>
        <w:t>current</w:t>
      </w:r>
      <w:r w:rsidRPr="004C7AF6">
        <w:rPr>
          <w:rFonts w:ascii="Helvetica" w:hAnsi="Helvetica"/>
          <w:color w:val="FF0000"/>
        </w:rPr>
        <w:t xml:space="preserve"> </w:t>
      </w:r>
      <w:r w:rsidRPr="008F1BDA">
        <w:rPr>
          <w:rFonts w:ascii="Helvetica" w:hAnsi="Helvetica"/>
        </w:rPr>
        <w:t>relevance to members</w:t>
      </w:r>
      <w:r w:rsidRPr="004C7AF6">
        <w:rPr>
          <w:rFonts w:ascii="Helvetica" w:hAnsi="Helvetica"/>
          <w:color w:val="FF0000"/>
        </w:rPr>
        <w:t xml:space="preserve"> </w:t>
      </w:r>
      <w:r w:rsidRPr="00A82D61">
        <w:rPr>
          <w:rFonts w:ascii="Helvetica" w:hAnsi="Helvetica"/>
        </w:rPr>
        <w:t>and efficiency of delivery systems.</w:t>
      </w:r>
      <w:r w:rsidRPr="008F1BDA">
        <w:rPr>
          <w:rFonts w:ascii="Helvetica" w:hAnsi="Helvetica"/>
        </w:rPr>
        <w:t xml:space="preserve">  The Association should encourage use of technology by Sections, Committees and in the </w:t>
      </w:r>
      <w:r>
        <w:rPr>
          <w:rFonts w:ascii="Helvetica" w:hAnsi="Helvetica"/>
        </w:rPr>
        <w:t>delivery of Association services</w:t>
      </w:r>
      <w:r w:rsidRPr="008F1BDA">
        <w:rPr>
          <w:rFonts w:ascii="Helvetica" w:hAnsi="Helvetica"/>
        </w:rPr>
        <w:t>.  There should be consideration of an award for use of technology to highlight and encourage innovation in the Association.</w:t>
      </w:r>
    </w:p>
    <w:sectPr w:rsidR="00A86EA4" w:rsidRPr="008F1BDA" w:rsidSect="009306AD">
      <w:footerReference w:type="default" r:id="rId18"/>
      <w:footerReference w:type="first" r:id="rId19"/>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17A1" w14:textId="77777777" w:rsidR="00851DA7" w:rsidRDefault="00851DA7" w:rsidP="00A96771">
      <w:r>
        <w:separator/>
      </w:r>
    </w:p>
  </w:endnote>
  <w:endnote w:type="continuationSeparator" w:id="0">
    <w:p w14:paraId="28D1347F" w14:textId="77777777" w:rsidR="00851DA7" w:rsidRDefault="00851DA7" w:rsidP="00A9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DC6D" w14:textId="77777777" w:rsidR="00B851B2" w:rsidRDefault="00A8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12075" w14:textId="77777777" w:rsidR="00B851B2" w:rsidRDefault="00C9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7E7D" w14:textId="77777777" w:rsidR="00B851B2" w:rsidRDefault="00A82D61">
    <w:pPr>
      <w:pStyle w:val="Footer"/>
      <w:framePr w:wrap="around" w:vAnchor="text" w:hAnchor="margin" w:xAlign="center" w:y="1"/>
      <w:jc w:val="center"/>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14:paraId="441B4260" w14:textId="77777777" w:rsidR="00B851B2" w:rsidRDefault="00C9574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E6C" w14:textId="77777777" w:rsidR="00B851B2" w:rsidRDefault="00C95748">
    <w:pPr>
      <w:pStyle w:val="Footer"/>
      <w:framePr w:wrap="around" w:vAnchor="text" w:hAnchor="margin" w:xAlign="center" w:y="1"/>
      <w:rPr>
        <w:rStyle w:val="PageNumber"/>
      </w:rPr>
    </w:pPr>
  </w:p>
  <w:p w14:paraId="78C80087" w14:textId="77777777" w:rsidR="00B851B2" w:rsidRDefault="00C957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AA64" w14:textId="77777777" w:rsidR="00B851B2" w:rsidRDefault="00A8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C9E16" w14:textId="77777777" w:rsidR="00B851B2" w:rsidRDefault="00C957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7300" w14:textId="77777777" w:rsidR="00B851B2" w:rsidRDefault="00A82D61">
    <w:pPr>
      <w:pStyle w:val="Footer"/>
      <w:framePr w:wrap="around" w:vAnchor="text" w:hAnchor="margin" w:xAlign="center" w:y="1"/>
      <w:jc w:val="center"/>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0844FD">
      <w:rPr>
        <w:rStyle w:val="PageNumber"/>
        <w:noProof/>
      </w:rPr>
      <w:t>2</w:t>
    </w:r>
    <w:r>
      <w:rPr>
        <w:rStyle w:val="PageNumber"/>
      </w:rPr>
      <w:fldChar w:fldCharType="end"/>
    </w:r>
    <w:r>
      <w:rPr>
        <w:rStyle w:val="PageNumber"/>
      </w:rPr>
      <w:t>-</w:t>
    </w:r>
  </w:p>
  <w:p w14:paraId="4EFB8C75" w14:textId="77777777" w:rsidR="00B851B2" w:rsidRDefault="00C9574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0E6D" w14:textId="77777777" w:rsidR="00B851B2" w:rsidRDefault="00C95748">
    <w:pPr>
      <w:pStyle w:val="Footer"/>
      <w:framePr w:wrap="around" w:vAnchor="text" w:hAnchor="margin" w:xAlign="center" w:y="1"/>
      <w:rPr>
        <w:rStyle w:val="PageNumber"/>
      </w:rPr>
    </w:pPr>
  </w:p>
  <w:p w14:paraId="1ADF20A6" w14:textId="77777777" w:rsidR="00B851B2" w:rsidRDefault="00C957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A97F" w14:textId="77777777" w:rsidR="00B851B2" w:rsidRDefault="00A82D61">
    <w:pPr>
      <w:pStyle w:val="Footer"/>
      <w:jc w:val="center"/>
    </w:pPr>
    <w:r>
      <w:t>Page (</w:t>
    </w:r>
    <w:r>
      <w:fldChar w:fldCharType="begin"/>
    </w:r>
    <w:r>
      <w:instrText xml:space="preserve"> PAGE   \* MERGEFORMAT </w:instrText>
    </w:r>
    <w:r>
      <w:fldChar w:fldCharType="separate"/>
    </w:r>
    <w:r w:rsidR="000844FD">
      <w:rPr>
        <w:noProof/>
      </w:rPr>
      <w:t>8</w:t>
    </w:r>
    <w:r>
      <w:fldChar w:fldCharType="end"/>
    </w:r>
    <w:r>
      <w:t>)</w:t>
    </w:r>
  </w:p>
  <w:p w14:paraId="72BB433A" w14:textId="77777777" w:rsidR="00B851B2" w:rsidRDefault="00C9574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2AA0" w14:textId="77777777" w:rsidR="00B851B2" w:rsidRDefault="00A82D61">
    <w:pPr>
      <w:pStyle w:val="Footer"/>
      <w:jc w:val="center"/>
    </w:pPr>
    <w:r>
      <w:t>Page (</w:t>
    </w:r>
    <w:r>
      <w:fldChar w:fldCharType="begin"/>
    </w:r>
    <w:r>
      <w:instrText xml:space="preserve"> PAGE   \* MERGEFORMAT </w:instrText>
    </w:r>
    <w:r>
      <w:fldChar w:fldCharType="separate"/>
    </w:r>
    <w:r>
      <w:rPr>
        <w:noProof/>
      </w:rPr>
      <w:t>1</w:t>
    </w:r>
    <w:r>
      <w:fldChar w:fldCharType="end"/>
    </w:r>
    <w:r>
      <w:t>)</w:t>
    </w:r>
  </w:p>
  <w:p w14:paraId="766F4457" w14:textId="77777777" w:rsidR="00B851B2" w:rsidRDefault="00C95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F24D" w14:textId="77777777" w:rsidR="00851DA7" w:rsidRDefault="00851DA7" w:rsidP="00A96771">
      <w:r>
        <w:separator/>
      </w:r>
    </w:p>
  </w:footnote>
  <w:footnote w:type="continuationSeparator" w:id="0">
    <w:p w14:paraId="4FAB91B5" w14:textId="77777777" w:rsidR="00851DA7" w:rsidRDefault="00851DA7" w:rsidP="00A96771">
      <w:r>
        <w:continuationSeparator/>
      </w:r>
    </w:p>
  </w:footnote>
  <w:footnote w:id="1">
    <w:p w14:paraId="179F6ECF" w14:textId="77777777" w:rsidR="00B52476" w:rsidRPr="00B52476" w:rsidRDefault="00B52476">
      <w:pPr>
        <w:pStyle w:val="FootnoteText"/>
        <w:rPr>
          <w:rFonts w:ascii="Helvetica" w:hAnsi="Helvetica"/>
        </w:rPr>
      </w:pPr>
      <w:r w:rsidRPr="00B52476">
        <w:rPr>
          <w:rStyle w:val="FootnoteReference"/>
          <w:rFonts w:ascii="Helvetica" w:hAnsi="Helvetica"/>
        </w:rPr>
        <w:footnoteRef/>
      </w:r>
      <w:r w:rsidRPr="00B52476">
        <w:rPr>
          <w:rFonts w:ascii="Helvetica" w:hAnsi="Helvetica"/>
        </w:rPr>
        <w:t xml:space="preserve"> Chair, Subcommittee on Membership</w:t>
      </w:r>
    </w:p>
  </w:footnote>
  <w:footnote w:id="2">
    <w:p w14:paraId="5A6AC9A6" w14:textId="77777777" w:rsidR="00B52476" w:rsidRPr="00B52476" w:rsidRDefault="00B52476">
      <w:pPr>
        <w:pStyle w:val="FootnoteText"/>
        <w:rPr>
          <w:rFonts w:ascii="Helvetica" w:hAnsi="Helvetica"/>
        </w:rPr>
      </w:pPr>
      <w:r w:rsidRPr="00B52476">
        <w:rPr>
          <w:rStyle w:val="FootnoteReference"/>
          <w:rFonts w:ascii="Helvetica" w:hAnsi="Helvetica"/>
        </w:rPr>
        <w:footnoteRef/>
      </w:r>
      <w:r w:rsidRPr="00B52476">
        <w:rPr>
          <w:rFonts w:ascii="Helvetica" w:hAnsi="Helvetica"/>
        </w:rPr>
        <w:t xml:space="preserve">  Chair, Subcommittee on Finances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38"/>
    <w:multiLevelType w:val="hybridMultilevel"/>
    <w:tmpl w:val="B8FADF16"/>
    <w:lvl w:ilvl="0" w:tplc="B7F0E0EE">
      <w:start w:val="5"/>
      <w:numFmt w:val="decimal"/>
      <w:lvlText w:val="%1."/>
      <w:lvlJc w:val="left"/>
      <w:pPr>
        <w:tabs>
          <w:tab w:val="num" w:pos="720"/>
        </w:tabs>
        <w:ind w:left="720" w:hanging="360"/>
      </w:pPr>
      <w:rPr>
        <w:rFonts w:cs="Times New Roman" w:hint="default"/>
      </w:rPr>
    </w:lvl>
    <w:lvl w:ilvl="1" w:tplc="BDB0920C" w:tentative="1">
      <w:start w:val="1"/>
      <w:numFmt w:val="lowerLetter"/>
      <w:lvlText w:val="%2."/>
      <w:lvlJc w:val="left"/>
      <w:pPr>
        <w:tabs>
          <w:tab w:val="num" w:pos="1440"/>
        </w:tabs>
        <w:ind w:left="1440" w:hanging="360"/>
      </w:pPr>
      <w:rPr>
        <w:rFonts w:cs="Times New Roman"/>
      </w:rPr>
    </w:lvl>
    <w:lvl w:ilvl="2" w:tplc="38EC0B7A" w:tentative="1">
      <w:start w:val="1"/>
      <w:numFmt w:val="lowerRoman"/>
      <w:lvlText w:val="%3."/>
      <w:lvlJc w:val="right"/>
      <w:pPr>
        <w:tabs>
          <w:tab w:val="num" w:pos="2160"/>
        </w:tabs>
        <w:ind w:left="2160" w:hanging="180"/>
      </w:pPr>
      <w:rPr>
        <w:rFonts w:cs="Times New Roman"/>
      </w:rPr>
    </w:lvl>
    <w:lvl w:ilvl="3" w:tplc="9B161740" w:tentative="1">
      <w:start w:val="1"/>
      <w:numFmt w:val="decimal"/>
      <w:lvlText w:val="%4."/>
      <w:lvlJc w:val="left"/>
      <w:pPr>
        <w:tabs>
          <w:tab w:val="num" w:pos="2880"/>
        </w:tabs>
        <w:ind w:left="2880" w:hanging="360"/>
      </w:pPr>
      <w:rPr>
        <w:rFonts w:cs="Times New Roman"/>
      </w:rPr>
    </w:lvl>
    <w:lvl w:ilvl="4" w:tplc="3FC84374" w:tentative="1">
      <w:start w:val="1"/>
      <w:numFmt w:val="lowerLetter"/>
      <w:lvlText w:val="%5."/>
      <w:lvlJc w:val="left"/>
      <w:pPr>
        <w:tabs>
          <w:tab w:val="num" w:pos="3600"/>
        </w:tabs>
        <w:ind w:left="3600" w:hanging="360"/>
      </w:pPr>
      <w:rPr>
        <w:rFonts w:cs="Times New Roman"/>
      </w:rPr>
    </w:lvl>
    <w:lvl w:ilvl="5" w:tplc="313659D2" w:tentative="1">
      <w:start w:val="1"/>
      <w:numFmt w:val="lowerRoman"/>
      <w:lvlText w:val="%6."/>
      <w:lvlJc w:val="right"/>
      <w:pPr>
        <w:tabs>
          <w:tab w:val="num" w:pos="4320"/>
        </w:tabs>
        <w:ind w:left="4320" w:hanging="180"/>
      </w:pPr>
      <w:rPr>
        <w:rFonts w:cs="Times New Roman"/>
      </w:rPr>
    </w:lvl>
    <w:lvl w:ilvl="6" w:tplc="64580BFA" w:tentative="1">
      <w:start w:val="1"/>
      <w:numFmt w:val="decimal"/>
      <w:lvlText w:val="%7."/>
      <w:lvlJc w:val="left"/>
      <w:pPr>
        <w:tabs>
          <w:tab w:val="num" w:pos="5040"/>
        </w:tabs>
        <w:ind w:left="5040" w:hanging="360"/>
      </w:pPr>
      <w:rPr>
        <w:rFonts w:cs="Times New Roman"/>
      </w:rPr>
    </w:lvl>
    <w:lvl w:ilvl="7" w:tplc="C26E7A6E" w:tentative="1">
      <w:start w:val="1"/>
      <w:numFmt w:val="lowerLetter"/>
      <w:lvlText w:val="%8."/>
      <w:lvlJc w:val="left"/>
      <w:pPr>
        <w:tabs>
          <w:tab w:val="num" w:pos="5760"/>
        </w:tabs>
        <w:ind w:left="5760" w:hanging="360"/>
      </w:pPr>
      <w:rPr>
        <w:rFonts w:cs="Times New Roman"/>
      </w:rPr>
    </w:lvl>
    <w:lvl w:ilvl="8" w:tplc="5AEEEE96" w:tentative="1">
      <w:start w:val="1"/>
      <w:numFmt w:val="lowerRoman"/>
      <w:lvlText w:val="%9."/>
      <w:lvlJc w:val="right"/>
      <w:pPr>
        <w:tabs>
          <w:tab w:val="num" w:pos="6480"/>
        </w:tabs>
        <w:ind w:left="6480" w:hanging="180"/>
      </w:pPr>
      <w:rPr>
        <w:rFonts w:cs="Times New Roman"/>
      </w:rPr>
    </w:lvl>
  </w:abstractNum>
  <w:abstractNum w:abstractNumId="1" w15:restartNumberingAfterBreak="0">
    <w:nsid w:val="05BD4BD4"/>
    <w:multiLevelType w:val="hybridMultilevel"/>
    <w:tmpl w:val="D3668E82"/>
    <w:lvl w:ilvl="0" w:tplc="40F4570E">
      <w:start w:val="1"/>
      <w:numFmt w:val="decimal"/>
      <w:lvlText w:val="%1."/>
      <w:lvlJc w:val="left"/>
      <w:pPr>
        <w:tabs>
          <w:tab w:val="num" w:pos="1440"/>
        </w:tabs>
        <w:ind w:left="1440" w:hanging="720"/>
      </w:pPr>
      <w:rPr>
        <w:rFonts w:cs="Times New Roman" w:hint="default"/>
      </w:rPr>
    </w:lvl>
    <w:lvl w:ilvl="1" w:tplc="12B88A1E" w:tentative="1">
      <w:start w:val="1"/>
      <w:numFmt w:val="lowerLetter"/>
      <w:lvlText w:val="%2."/>
      <w:lvlJc w:val="left"/>
      <w:pPr>
        <w:tabs>
          <w:tab w:val="num" w:pos="1800"/>
        </w:tabs>
        <w:ind w:left="1800" w:hanging="360"/>
      </w:pPr>
      <w:rPr>
        <w:rFonts w:cs="Times New Roman"/>
      </w:rPr>
    </w:lvl>
    <w:lvl w:ilvl="2" w:tplc="1312E550" w:tentative="1">
      <w:start w:val="1"/>
      <w:numFmt w:val="lowerRoman"/>
      <w:lvlText w:val="%3."/>
      <w:lvlJc w:val="right"/>
      <w:pPr>
        <w:tabs>
          <w:tab w:val="num" w:pos="2520"/>
        </w:tabs>
        <w:ind w:left="2520" w:hanging="180"/>
      </w:pPr>
      <w:rPr>
        <w:rFonts w:cs="Times New Roman"/>
      </w:rPr>
    </w:lvl>
    <w:lvl w:ilvl="3" w:tplc="DCC65368" w:tentative="1">
      <w:start w:val="1"/>
      <w:numFmt w:val="decimal"/>
      <w:lvlText w:val="%4."/>
      <w:lvlJc w:val="left"/>
      <w:pPr>
        <w:tabs>
          <w:tab w:val="num" w:pos="3240"/>
        </w:tabs>
        <w:ind w:left="3240" w:hanging="360"/>
      </w:pPr>
      <w:rPr>
        <w:rFonts w:cs="Times New Roman"/>
      </w:rPr>
    </w:lvl>
    <w:lvl w:ilvl="4" w:tplc="451A7EBE" w:tentative="1">
      <w:start w:val="1"/>
      <w:numFmt w:val="lowerLetter"/>
      <w:lvlText w:val="%5."/>
      <w:lvlJc w:val="left"/>
      <w:pPr>
        <w:tabs>
          <w:tab w:val="num" w:pos="3960"/>
        </w:tabs>
        <w:ind w:left="3960" w:hanging="360"/>
      </w:pPr>
      <w:rPr>
        <w:rFonts w:cs="Times New Roman"/>
      </w:rPr>
    </w:lvl>
    <w:lvl w:ilvl="5" w:tplc="DFAECA6E" w:tentative="1">
      <w:start w:val="1"/>
      <w:numFmt w:val="lowerRoman"/>
      <w:lvlText w:val="%6."/>
      <w:lvlJc w:val="right"/>
      <w:pPr>
        <w:tabs>
          <w:tab w:val="num" w:pos="4680"/>
        </w:tabs>
        <w:ind w:left="4680" w:hanging="180"/>
      </w:pPr>
      <w:rPr>
        <w:rFonts w:cs="Times New Roman"/>
      </w:rPr>
    </w:lvl>
    <w:lvl w:ilvl="6" w:tplc="949A75E8" w:tentative="1">
      <w:start w:val="1"/>
      <w:numFmt w:val="decimal"/>
      <w:lvlText w:val="%7."/>
      <w:lvlJc w:val="left"/>
      <w:pPr>
        <w:tabs>
          <w:tab w:val="num" w:pos="5400"/>
        </w:tabs>
        <w:ind w:left="5400" w:hanging="360"/>
      </w:pPr>
      <w:rPr>
        <w:rFonts w:cs="Times New Roman"/>
      </w:rPr>
    </w:lvl>
    <w:lvl w:ilvl="7" w:tplc="C636BC0A" w:tentative="1">
      <w:start w:val="1"/>
      <w:numFmt w:val="lowerLetter"/>
      <w:lvlText w:val="%8."/>
      <w:lvlJc w:val="left"/>
      <w:pPr>
        <w:tabs>
          <w:tab w:val="num" w:pos="6120"/>
        </w:tabs>
        <w:ind w:left="6120" w:hanging="360"/>
      </w:pPr>
      <w:rPr>
        <w:rFonts w:cs="Times New Roman"/>
      </w:rPr>
    </w:lvl>
    <w:lvl w:ilvl="8" w:tplc="6C9AB4E4" w:tentative="1">
      <w:start w:val="1"/>
      <w:numFmt w:val="lowerRoman"/>
      <w:lvlText w:val="%9."/>
      <w:lvlJc w:val="right"/>
      <w:pPr>
        <w:tabs>
          <w:tab w:val="num" w:pos="6840"/>
        </w:tabs>
        <w:ind w:left="6840" w:hanging="180"/>
      </w:pPr>
      <w:rPr>
        <w:rFonts w:cs="Times New Roman"/>
      </w:rPr>
    </w:lvl>
  </w:abstractNum>
  <w:abstractNum w:abstractNumId="2" w15:restartNumberingAfterBreak="0">
    <w:nsid w:val="22A36DBF"/>
    <w:multiLevelType w:val="hybridMultilevel"/>
    <w:tmpl w:val="1BCA6028"/>
    <w:lvl w:ilvl="0" w:tplc="7A1AD374">
      <w:start w:val="1"/>
      <w:numFmt w:val="decimal"/>
      <w:lvlText w:val="%1."/>
      <w:lvlJc w:val="left"/>
      <w:pPr>
        <w:tabs>
          <w:tab w:val="num" w:pos="720"/>
        </w:tabs>
        <w:ind w:left="720" w:hanging="360"/>
      </w:pPr>
    </w:lvl>
    <w:lvl w:ilvl="1" w:tplc="AABA45E8">
      <w:start w:val="1"/>
      <w:numFmt w:val="decimal"/>
      <w:lvlText w:val="%2."/>
      <w:lvlJc w:val="left"/>
      <w:pPr>
        <w:tabs>
          <w:tab w:val="num" w:pos="1440"/>
        </w:tabs>
        <w:ind w:left="1440" w:hanging="360"/>
      </w:pPr>
    </w:lvl>
    <w:lvl w:ilvl="2" w:tplc="62CC9A04">
      <w:start w:val="1"/>
      <w:numFmt w:val="decimal"/>
      <w:lvlText w:val="%3."/>
      <w:lvlJc w:val="left"/>
      <w:pPr>
        <w:tabs>
          <w:tab w:val="num" w:pos="2160"/>
        </w:tabs>
        <w:ind w:left="2160" w:hanging="360"/>
      </w:pPr>
    </w:lvl>
    <w:lvl w:ilvl="3" w:tplc="1D4C4098">
      <w:start w:val="1"/>
      <w:numFmt w:val="decimal"/>
      <w:lvlText w:val="%4."/>
      <w:lvlJc w:val="left"/>
      <w:pPr>
        <w:tabs>
          <w:tab w:val="num" w:pos="2880"/>
        </w:tabs>
        <w:ind w:left="2880" w:hanging="360"/>
      </w:pPr>
    </w:lvl>
    <w:lvl w:ilvl="4" w:tplc="5674FBDA">
      <w:start w:val="1"/>
      <w:numFmt w:val="decimal"/>
      <w:lvlText w:val="%5."/>
      <w:lvlJc w:val="left"/>
      <w:pPr>
        <w:tabs>
          <w:tab w:val="num" w:pos="3600"/>
        </w:tabs>
        <w:ind w:left="3600" w:hanging="360"/>
      </w:pPr>
    </w:lvl>
    <w:lvl w:ilvl="5" w:tplc="95C4F334">
      <w:start w:val="1"/>
      <w:numFmt w:val="decimal"/>
      <w:lvlText w:val="%6."/>
      <w:lvlJc w:val="left"/>
      <w:pPr>
        <w:tabs>
          <w:tab w:val="num" w:pos="4320"/>
        </w:tabs>
        <w:ind w:left="4320" w:hanging="360"/>
      </w:pPr>
    </w:lvl>
    <w:lvl w:ilvl="6" w:tplc="C1E63CBA">
      <w:start w:val="1"/>
      <w:numFmt w:val="decimal"/>
      <w:lvlText w:val="%7."/>
      <w:lvlJc w:val="left"/>
      <w:pPr>
        <w:tabs>
          <w:tab w:val="num" w:pos="5040"/>
        </w:tabs>
        <w:ind w:left="5040" w:hanging="360"/>
      </w:pPr>
    </w:lvl>
    <w:lvl w:ilvl="7" w:tplc="2DAEFA2C">
      <w:start w:val="1"/>
      <w:numFmt w:val="decimal"/>
      <w:lvlText w:val="%8."/>
      <w:lvlJc w:val="left"/>
      <w:pPr>
        <w:tabs>
          <w:tab w:val="num" w:pos="5760"/>
        </w:tabs>
        <w:ind w:left="5760" w:hanging="360"/>
      </w:pPr>
    </w:lvl>
    <w:lvl w:ilvl="8" w:tplc="17382682">
      <w:start w:val="1"/>
      <w:numFmt w:val="decimal"/>
      <w:lvlText w:val="%9."/>
      <w:lvlJc w:val="left"/>
      <w:pPr>
        <w:tabs>
          <w:tab w:val="num" w:pos="6480"/>
        </w:tabs>
        <w:ind w:left="6480" w:hanging="360"/>
      </w:pPr>
    </w:lvl>
  </w:abstractNum>
  <w:abstractNum w:abstractNumId="3" w15:restartNumberingAfterBreak="0">
    <w:nsid w:val="3D1F1F59"/>
    <w:multiLevelType w:val="hybridMultilevel"/>
    <w:tmpl w:val="82B622A6"/>
    <w:lvl w:ilvl="0" w:tplc="ECFE633E">
      <w:start w:val="1"/>
      <w:numFmt w:val="decimal"/>
      <w:lvlText w:val="%1."/>
      <w:lvlJc w:val="left"/>
      <w:pPr>
        <w:ind w:left="1440" w:hanging="360"/>
      </w:pPr>
      <w:rPr>
        <w:rFonts w:hint="default"/>
      </w:rPr>
    </w:lvl>
    <w:lvl w:ilvl="1" w:tplc="9D9837A6" w:tentative="1">
      <w:start w:val="1"/>
      <w:numFmt w:val="lowerLetter"/>
      <w:lvlText w:val="%2."/>
      <w:lvlJc w:val="left"/>
      <w:pPr>
        <w:ind w:left="2160" w:hanging="360"/>
      </w:pPr>
    </w:lvl>
    <w:lvl w:ilvl="2" w:tplc="6AD879A4" w:tentative="1">
      <w:start w:val="1"/>
      <w:numFmt w:val="lowerRoman"/>
      <w:lvlText w:val="%3."/>
      <w:lvlJc w:val="right"/>
      <w:pPr>
        <w:ind w:left="2880" w:hanging="180"/>
      </w:pPr>
    </w:lvl>
    <w:lvl w:ilvl="3" w:tplc="06C65E3C" w:tentative="1">
      <w:start w:val="1"/>
      <w:numFmt w:val="decimal"/>
      <w:lvlText w:val="%4."/>
      <w:lvlJc w:val="left"/>
      <w:pPr>
        <w:ind w:left="3600" w:hanging="360"/>
      </w:pPr>
    </w:lvl>
    <w:lvl w:ilvl="4" w:tplc="9C8C2BA0" w:tentative="1">
      <w:start w:val="1"/>
      <w:numFmt w:val="lowerLetter"/>
      <w:lvlText w:val="%5."/>
      <w:lvlJc w:val="left"/>
      <w:pPr>
        <w:ind w:left="4320" w:hanging="360"/>
      </w:pPr>
    </w:lvl>
    <w:lvl w:ilvl="5" w:tplc="FF562494" w:tentative="1">
      <w:start w:val="1"/>
      <w:numFmt w:val="lowerRoman"/>
      <w:lvlText w:val="%6."/>
      <w:lvlJc w:val="right"/>
      <w:pPr>
        <w:ind w:left="5040" w:hanging="180"/>
      </w:pPr>
    </w:lvl>
    <w:lvl w:ilvl="6" w:tplc="A50AF2E2" w:tentative="1">
      <w:start w:val="1"/>
      <w:numFmt w:val="decimal"/>
      <w:lvlText w:val="%7."/>
      <w:lvlJc w:val="left"/>
      <w:pPr>
        <w:ind w:left="5760" w:hanging="360"/>
      </w:pPr>
    </w:lvl>
    <w:lvl w:ilvl="7" w:tplc="803A9054" w:tentative="1">
      <w:start w:val="1"/>
      <w:numFmt w:val="lowerLetter"/>
      <w:lvlText w:val="%8."/>
      <w:lvlJc w:val="left"/>
      <w:pPr>
        <w:ind w:left="6480" w:hanging="360"/>
      </w:pPr>
    </w:lvl>
    <w:lvl w:ilvl="8" w:tplc="7876B6C4" w:tentative="1">
      <w:start w:val="1"/>
      <w:numFmt w:val="lowerRoman"/>
      <w:lvlText w:val="%9."/>
      <w:lvlJc w:val="right"/>
      <w:pPr>
        <w:ind w:left="7200" w:hanging="180"/>
      </w:pPr>
    </w:lvl>
  </w:abstractNum>
  <w:abstractNum w:abstractNumId="4" w15:restartNumberingAfterBreak="0">
    <w:nsid w:val="5ECE5C2E"/>
    <w:multiLevelType w:val="hybridMultilevel"/>
    <w:tmpl w:val="DC9E2FD4"/>
    <w:lvl w:ilvl="0" w:tplc="BFACAEC8">
      <w:start w:val="1"/>
      <w:numFmt w:val="decimal"/>
      <w:lvlText w:val="%1."/>
      <w:lvlJc w:val="left"/>
      <w:pPr>
        <w:tabs>
          <w:tab w:val="num" w:pos="720"/>
        </w:tabs>
        <w:ind w:left="720" w:hanging="360"/>
      </w:pPr>
      <w:rPr>
        <w:rFonts w:cs="Times New Roman" w:hint="default"/>
      </w:rPr>
    </w:lvl>
    <w:lvl w:ilvl="1" w:tplc="DEF4F8B2" w:tentative="1">
      <w:start w:val="1"/>
      <w:numFmt w:val="lowerLetter"/>
      <w:lvlText w:val="%2."/>
      <w:lvlJc w:val="left"/>
      <w:pPr>
        <w:tabs>
          <w:tab w:val="num" w:pos="1440"/>
        </w:tabs>
        <w:ind w:left="1440" w:hanging="360"/>
      </w:pPr>
      <w:rPr>
        <w:rFonts w:cs="Times New Roman"/>
      </w:rPr>
    </w:lvl>
    <w:lvl w:ilvl="2" w:tplc="7B029B30" w:tentative="1">
      <w:start w:val="1"/>
      <w:numFmt w:val="lowerRoman"/>
      <w:lvlText w:val="%3."/>
      <w:lvlJc w:val="right"/>
      <w:pPr>
        <w:tabs>
          <w:tab w:val="num" w:pos="2160"/>
        </w:tabs>
        <w:ind w:left="2160" w:hanging="180"/>
      </w:pPr>
      <w:rPr>
        <w:rFonts w:cs="Times New Roman"/>
      </w:rPr>
    </w:lvl>
    <w:lvl w:ilvl="3" w:tplc="058C2D20" w:tentative="1">
      <w:start w:val="1"/>
      <w:numFmt w:val="decimal"/>
      <w:lvlText w:val="%4."/>
      <w:lvlJc w:val="left"/>
      <w:pPr>
        <w:tabs>
          <w:tab w:val="num" w:pos="2880"/>
        </w:tabs>
        <w:ind w:left="2880" w:hanging="360"/>
      </w:pPr>
      <w:rPr>
        <w:rFonts w:cs="Times New Roman"/>
      </w:rPr>
    </w:lvl>
    <w:lvl w:ilvl="4" w:tplc="96445028" w:tentative="1">
      <w:start w:val="1"/>
      <w:numFmt w:val="lowerLetter"/>
      <w:lvlText w:val="%5."/>
      <w:lvlJc w:val="left"/>
      <w:pPr>
        <w:tabs>
          <w:tab w:val="num" w:pos="3600"/>
        </w:tabs>
        <w:ind w:left="3600" w:hanging="360"/>
      </w:pPr>
      <w:rPr>
        <w:rFonts w:cs="Times New Roman"/>
      </w:rPr>
    </w:lvl>
    <w:lvl w:ilvl="5" w:tplc="5FACB76C" w:tentative="1">
      <w:start w:val="1"/>
      <w:numFmt w:val="lowerRoman"/>
      <w:lvlText w:val="%6."/>
      <w:lvlJc w:val="right"/>
      <w:pPr>
        <w:tabs>
          <w:tab w:val="num" w:pos="4320"/>
        </w:tabs>
        <w:ind w:left="4320" w:hanging="180"/>
      </w:pPr>
      <w:rPr>
        <w:rFonts w:cs="Times New Roman"/>
      </w:rPr>
    </w:lvl>
    <w:lvl w:ilvl="6" w:tplc="4E92AC02" w:tentative="1">
      <w:start w:val="1"/>
      <w:numFmt w:val="decimal"/>
      <w:lvlText w:val="%7."/>
      <w:lvlJc w:val="left"/>
      <w:pPr>
        <w:tabs>
          <w:tab w:val="num" w:pos="5040"/>
        </w:tabs>
        <w:ind w:left="5040" w:hanging="360"/>
      </w:pPr>
      <w:rPr>
        <w:rFonts w:cs="Times New Roman"/>
      </w:rPr>
    </w:lvl>
    <w:lvl w:ilvl="7" w:tplc="443AEEF8" w:tentative="1">
      <w:start w:val="1"/>
      <w:numFmt w:val="lowerLetter"/>
      <w:lvlText w:val="%8."/>
      <w:lvlJc w:val="left"/>
      <w:pPr>
        <w:tabs>
          <w:tab w:val="num" w:pos="5760"/>
        </w:tabs>
        <w:ind w:left="5760" w:hanging="360"/>
      </w:pPr>
      <w:rPr>
        <w:rFonts w:cs="Times New Roman"/>
      </w:rPr>
    </w:lvl>
    <w:lvl w:ilvl="8" w:tplc="1FF2FA9C" w:tentative="1">
      <w:start w:val="1"/>
      <w:numFmt w:val="lowerRoman"/>
      <w:lvlText w:val="%9."/>
      <w:lvlJc w:val="right"/>
      <w:pPr>
        <w:tabs>
          <w:tab w:val="num" w:pos="6480"/>
        </w:tabs>
        <w:ind w:left="6480" w:hanging="180"/>
      </w:pPr>
      <w:rPr>
        <w:rFonts w:cs="Times New Roman"/>
      </w:rPr>
    </w:lvl>
  </w:abstractNum>
  <w:abstractNum w:abstractNumId="5" w15:restartNumberingAfterBreak="0">
    <w:nsid w:val="6E3F27CE"/>
    <w:multiLevelType w:val="hybridMultilevel"/>
    <w:tmpl w:val="75AEF392"/>
    <w:lvl w:ilvl="0" w:tplc="D3808064">
      <w:start w:val="1"/>
      <w:numFmt w:val="decimal"/>
      <w:lvlText w:val="%1."/>
      <w:lvlJc w:val="left"/>
      <w:pPr>
        <w:tabs>
          <w:tab w:val="num" w:pos="720"/>
        </w:tabs>
        <w:ind w:left="720" w:hanging="360"/>
      </w:pPr>
      <w:rPr>
        <w:rFonts w:cs="Times New Roman" w:hint="default"/>
      </w:rPr>
    </w:lvl>
    <w:lvl w:ilvl="1" w:tplc="09FC80F2" w:tentative="1">
      <w:start w:val="1"/>
      <w:numFmt w:val="lowerLetter"/>
      <w:lvlText w:val="%2."/>
      <w:lvlJc w:val="left"/>
      <w:pPr>
        <w:tabs>
          <w:tab w:val="num" w:pos="1440"/>
        </w:tabs>
        <w:ind w:left="1440" w:hanging="360"/>
      </w:pPr>
      <w:rPr>
        <w:rFonts w:cs="Times New Roman"/>
      </w:rPr>
    </w:lvl>
    <w:lvl w:ilvl="2" w:tplc="519E87CE" w:tentative="1">
      <w:start w:val="1"/>
      <w:numFmt w:val="lowerRoman"/>
      <w:lvlText w:val="%3."/>
      <w:lvlJc w:val="right"/>
      <w:pPr>
        <w:tabs>
          <w:tab w:val="num" w:pos="2160"/>
        </w:tabs>
        <w:ind w:left="2160" w:hanging="180"/>
      </w:pPr>
      <w:rPr>
        <w:rFonts w:cs="Times New Roman"/>
      </w:rPr>
    </w:lvl>
    <w:lvl w:ilvl="3" w:tplc="5C06B3A6" w:tentative="1">
      <w:start w:val="1"/>
      <w:numFmt w:val="decimal"/>
      <w:lvlText w:val="%4."/>
      <w:lvlJc w:val="left"/>
      <w:pPr>
        <w:tabs>
          <w:tab w:val="num" w:pos="2880"/>
        </w:tabs>
        <w:ind w:left="2880" w:hanging="360"/>
      </w:pPr>
      <w:rPr>
        <w:rFonts w:cs="Times New Roman"/>
      </w:rPr>
    </w:lvl>
    <w:lvl w:ilvl="4" w:tplc="578033D8" w:tentative="1">
      <w:start w:val="1"/>
      <w:numFmt w:val="lowerLetter"/>
      <w:lvlText w:val="%5."/>
      <w:lvlJc w:val="left"/>
      <w:pPr>
        <w:tabs>
          <w:tab w:val="num" w:pos="3600"/>
        </w:tabs>
        <w:ind w:left="3600" w:hanging="360"/>
      </w:pPr>
      <w:rPr>
        <w:rFonts w:cs="Times New Roman"/>
      </w:rPr>
    </w:lvl>
    <w:lvl w:ilvl="5" w:tplc="3D0E8BAA" w:tentative="1">
      <w:start w:val="1"/>
      <w:numFmt w:val="lowerRoman"/>
      <w:lvlText w:val="%6."/>
      <w:lvlJc w:val="right"/>
      <w:pPr>
        <w:tabs>
          <w:tab w:val="num" w:pos="4320"/>
        </w:tabs>
        <w:ind w:left="4320" w:hanging="180"/>
      </w:pPr>
      <w:rPr>
        <w:rFonts w:cs="Times New Roman"/>
      </w:rPr>
    </w:lvl>
    <w:lvl w:ilvl="6" w:tplc="6CE644A2" w:tentative="1">
      <w:start w:val="1"/>
      <w:numFmt w:val="decimal"/>
      <w:lvlText w:val="%7."/>
      <w:lvlJc w:val="left"/>
      <w:pPr>
        <w:tabs>
          <w:tab w:val="num" w:pos="5040"/>
        </w:tabs>
        <w:ind w:left="5040" w:hanging="360"/>
      </w:pPr>
      <w:rPr>
        <w:rFonts w:cs="Times New Roman"/>
      </w:rPr>
    </w:lvl>
    <w:lvl w:ilvl="7" w:tplc="5282DC90" w:tentative="1">
      <w:start w:val="1"/>
      <w:numFmt w:val="lowerLetter"/>
      <w:lvlText w:val="%8."/>
      <w:lvlJc w:val="left"/>
      <w:pPr>
        <w:tabs>
          <w:tab w:val="num" w:pos="5760"/>
        </w:tabs>
        <w:ind w:left="5760" w:hanging="360"/>
      </w:pPr>
      <w:rPr>
        <w:rFonts w:cs="Times New Roman"/>
      </w:rPr>
    </w:lvl>
    <w:lvl w:ilvl="8" w:tplc="0518C4A8" w:tentative="1">
      <w:start w:val="1"/>
      <w:numFmt w:val="lowerRoman"/>
      <w:lvlText w:val="%9."/>
      <w:lvlJc w:val="right"/>
      <w:pPr>
        <w:tabs>
          <w:tab w:val="num" w:pos="6480"/>
        </w:tabs>
        <w:ind w:left="6480" w:hanging="180"/>
      </w:pPr>
      <w:rPr>
        <w:rFonts w:cs="Times New Roman"/>
      </w:rPr>
    </w:lvl>
  </w:abstractNum>
  <w:abstractNum w:abstractNumId="6" w15:restartNumberingAfterBreak="0">
    <w:nsid w:val="776D6117"/>
    <w:multiLevelType w:val="hybridMultilevel"/>
    <w:tmpl w:val="C248FA74"/>
    <w:lvl w:ilvl="0" w:tplc="0B66C398">
      <w:start w:val="1"/>
      <w:numFmt w:val="decimal"/>
      <w:lvlText w:val="%1."/>
      <w:lvlJc w:val="left"/>
      <w:pPr>
        <w:tabs>
          <w:tab w:val="num" w:pos="720"/>
        </w:tabs>
        <w:ind w:left="720" w:hanging="360"/>
      </w:pPr>
      <w:rPr>
        <w:rFonts w:cs="Times New Roman" w:hint="default"/>
      </w:rPr>
    </w:lvl>
    <w:lvl w:ilvl="1" w:tplc="2DA475B2" w:tentative="1">
      <w:start w:val="1"/>
      <w:numFmt w:val="lowerLetter"/>
      <w:lvlText w:val="%2."/>
      <w:lvlJc w:val="left"/>
      <w:pPr>
        <w:tabs>
          <w:tab w:val="num" w:pos="1440"/>
        </w:tabs>
        <w:ind w:left="1440" w:hanging="360"/>
      </w:pPr>
      <w:rPr>
        <w:rFonts w:cs="Times New Roman"/>
      </w:rPr>
    </w:lvl>
    <w:lvl w:ilvl="2" w:tplc="98C40FFE" w:tentative="1">
      <w:start w:val="1"/>
      <w:numFmt w:val="lowerRoman"/>
      <w:lvlText w:val="%3."/>
      <w:lvlJc w:val="right"/>
      <w:pPr>
        <w:tabs>
          <w:tab w:val="num" w:pos="2160"/>
        </w:tabs>
        <w:ind w:left="2160" w:hanging="180"/>
      </w:pPr>
      <w:rPr>
        <w:rFonts w:cs="Times New Roman"/>
      </w:rPr>
    </w:lvl>
    <w:lvl w:ilvl="3" w:tplc="030E8B58" w:tentative="1">
      <w:start w:val="1"/>
      <w:numFmt w:val="decimal"/>
      <w:lvlText w:val="%4."/>
      <w:lvlJc w:val="left"/>
      <w:pPr>
        <w:tabs>
          <w:tab w:val="num" w:pos="2880"/>
        </w:tabs>
        <w:ind w:left="2880" w:hanging="360"/>
      </w:pPr>
      <w:rPr>
        <w:rFonts w:cs="Times New Roman"/>
      </w:rPr>
    </w:lvl>
    <w:lvl w:ilvl="4" w:tplc="1818D404" w:tentative="1">
      <w:start w:val="1"/>
      <w:numFmt w:val="lowerLetter"/>
      <w:lvlText w:val="%5."/>
      <w:lvlJc w:val="left"/>
      <w:pPr>
        <w:tabs>
          <w:tab w:val="num" w:pos="3600"/>
        </w:tabs>
        <w:ind w:left="3600" w:hanging="360"/>
      </w:pPr>
      <w:rPr>
        <w:rFonts w:cs="Times New Roman"/>
      </w:rPr>
    </w:lvl>
    <w:lvl w:ilvl="5" w:tplc="1C1A67DA" w:tentative="1">
      <w:start w:val="1"/>
      <w:numFmt w:val="lowerRoman"/>
      <w:lvlText w:val="%6."/>
      <w:lvlJc w:val="right"/>
      <w:pPr>
        <w:tabs>
          <w:tab w:val="num" w:pos="4320"/>
        </w:tabs>
        <w:ind w:left="4320" w:hanging="180"/>
      </w:pPr>
      <w:rPr>
        <w:rFonts w:cs="Times New Roman"/>
      </w:rPr>
    </w:lvl>
    <w:lvl w:ilvl="6" w:tplc="92C4DBAC" w:tentative="1">
      <w:start w:val="1"/>
      <w:numFmt w:val="decimal"/>
      <w:lvlText w:val="%7."/>
      <w:lvlJc w:val="left"/>
      <w:pPr>
        <w:tabs>
          <w:tab w:val="num" w:pos="5040"/>
        </w:tabs>
        <w:ind w:left="5040" w:hanging="360"/>
      </w:pPr>
      <w:rPr>
        <w:rFonts w:cs="Times New Roman"/>
      </w:rPr>
    </w:lvl>
    <w:lvl w:ilvl="7" w:tplc="E3F6F2B6" w:tentative="1">
      <w:start w:val="1"/>
      <w:numFmt w:val="lowerLetter"/>
      <w:lvlText w:val="%8."/>
      <w:lvlJc w:val="left"/>
      <w:pPr>
        <w:tabs>
          <w:tab w:val="num" w:pos="5760"/>
        </w:tabs>
        <w:ind w:left="5760" w:hanging="360"/>
      </w:pPr>
      <w:rPr>
        <w:rFonts w:cs="Times New Roman"/>
      </w:rPr>
    </w:lvl>
    <w:lvl w:ilvl="8" w:tplc="FA9CCDFE" w:tentative="1">
      <w:start w:val="1"/>
      <w:numFmt w:val="lowerRoman"/>
      <w:lvlText w:val="%9."/>
      <w:lvlJc w:val="right"/>
      <w:pPr>
        <w:tabs>
          <w:tab w:val="num" w:pos="6480"/>
        </w:tabs>
        <w:ind w:left="6480" w:hanging="180"/>
      </w:pPr>
      <w:rPr>
        <w:rFonts w:cs="Times New Roman"/>
      </w:rPr>
    </w:lvl>
  </w:abstractNum>
  <w:abstractNum w:abstractNumId="7" w15:restartNumberingAfterBreak="0">
    <w:nsid w:val="78E82DCF"/>
    <w:multiLevelType w:val="hybridMultilevel"/>
    <w:tmpl w:val="F82A0582"/>
    <w:lvl w:ilvl="0" w:tplc="F3AC8F6A">
      <w:start w:val="1"/>
      <w:numFmt w:val="upperLetter"/>
      <w:lvlText w:val="%1."/>
      <w:lvlJc w:val="left"/>
      <w:pPr>
        <w:tabs>
          <w:tab w:val="num" w:pos="1440"/>
        </w:tabs>
        <w:ind w:left="1440" w:hanging="720"/>
      </w:pPr>
      <w:rPr>
        <w:rFonts w:hint="default"/>
      </w:rPr>
    </w:lvl>
    <w:lvl w:ilvl="1" w:tplc="54906834">
      <w:start w:val="3"/>
      <w:numFmt w:val="upperRoman"/>
      <w:pStyle w:val="Heading8"/>
      <w:lvlText w:val="%2."/>
      <w:lvlJc w:val="left"/>
      <w:pPr>
        <w:tabs>
          <w:tab w:val="num" w:pos="2160"/>
        </w:tabs>
        <w:ind w:left="2160" w:hanging="720"/>
      </w:pPr>
      <w:rPr>
        <w:rFonts w:hint="default"/>
        <w:u w:val="none"/>
      </w:rPr>
    </w:lvl>
    <w:lvl w:ilvl="2" w:tplc="FDCC274E">
      <w:start w:val="2"/>
      <w:numFmt w:val="decimal"/>
      <w:lvlText w:val="%3."/>
      <w:lvlJc w:val="left"/>
      <w:pPr>
        <w:tabs>
          <w:tab w:val="num" w:pos="3060"/>
        </w:tabs>
        <w:ind w:left="3060" w:hanging="720"/>
      </w:pPr>
      <w:rPr>
        <w:rFonts w:hint="default"/>
        <w:b/>
        <w:i/>
      </w:rPr>
    </w:lvl>
    <w:lvl w:ilvl="3" w:tplc="4770F9F2">
      <w:start w:val="1"/>
      <w:numFmt w:val="decimal"/>
      <w:lvlText w:val="%4."/>
      <w:lvlJc w:val="left"/>
      <w:pPr>
        <w:tabs>
          <w:tab w:val="num" w:pos="3240"/>
        </w:tabs>
        <w:ind w:left="3240" w:hanging="360"/>
      </w:pPr>
    </w:lvl>
    <w:lvl w:ilvl="4" w:tplc="849857F4" w:tentative="1">
      <w:start w:val="1"/>
      <w:numFmt w:val="lowerLetter"/>
      <w:lvlText w:val="%5."/>
      <w:lvlJc w:val="left"/>
      <w:pPr>
        <w:tabs>
          <w:tab w:val="num" w:pos="3960"/>
        </w:tabs>
        <w:ind w:left="3960" w:hanging="360"/>
      </w:pPr>
    </w:lvl>
    <w:lvl w:ilvl="5" w:tplc="93743FFE" w:tentative="1">
      <w:start w:val="1"/>
      <w:numFmt w:val="lowerRoman"/>
      <w:lvlText w:val="%6."/>
      <w:lvlJc w:val="right"/>
      <w:pPr>
        <w:tabs>
          <w:tab w:val="num" w:pos="4680"/>
        </w:tabs>
        <w:ind w:left="4680" w:hanging="180"/>
      </w:pPr>
    </w:lvl>
    <w:lvl w:ilvl="6" w:tplc="77DA7FE4" w:tentative="1">
      <w:start w:val="1"/>
      <w:numFmt w:val="decimal"/>
      <w:lvlText w:val="%7."/>
      <w:lvlJc w:val="left"/>
      <w:pPr>
        <w:tabs>
          <w:tab w:val="num" w:pos="5400"/>
        </w:tabs>
        <w:ind w:left="5400" w:hanging="360"/>
      </w:pPr>
    </w:lvl>
    <w:lvl w:ilvl="7" w:tplc="C7023696" w:tentative="1">
      <w:start w:val="1"/>
      <w:numFmt w:val="lowerLetter"/>
      <w:lvlText w:val="%8."/>
      <w:lvlJc w:val="left"/>
      <w:pPr>
        <w:tabs>
          <w:tab w:val="num" w:pos="6120"/>
        </w:tabs>
        <w:ind w:left="6120" w:hanging="360"/>
      </w:pPr>
    </w:lvl>
    <w:lvl w:ilvl="8" w:tplc="8702FECA"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C1"/>
    <w:rsid w:val="000844FD"/>
    <w:rsid w:val="00851DA7"/>
    <w:rsid w:val="00946D66"/>
    <w:rsid w:val="00A82D61"/>
    <w:rsid w:val="00B52476"/>
    <w:rsid w:val="00C33801"/>
    <w:rsid w:val="00C95748"/>
    <w:rsid w:val="00D86997"/>
    <w:rsid w:val="00F1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A195FA"/>
  <w15:docId w15:val="{0B7B4493-2B58-4096-9E49-1EC7DED5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9306AD"/>
    <w:pPr>
      <w:keepNext/>
      <w:spacing w:line="480" w:lineRule="auto"/>
      <w:outlineLvl w:val="2"/>
    </w:pPr>
    <w:rPr>
      <w:b/>
      <w:bCs/>
      <w:i/>
      <w:iCs/>
    </w:rPr>
  </w:style>
  <w:style w:type="paragraph" w:styleId="Heading8">
    <w:name w:val="heading 8"/>
    <w:basedOn w:val="Normal"/>
    <w:next w:val="Normal"/>
    <w:link w:val="Heading8Char"/>
    <w:qFormat/>
    <w:rsid w:val="009306AD"/>
    <w:pPr>
      <w:keepNext/>
      <w:widowControl w:val="0"/>
      <w:numPr>
        <w:ilvl w:val="1"/>
        <w:numId w:val="7"/>
      </w:numPr>
      <w:tabs>
        <w:tab w:val="clear" w:pos="2160"/>
      </w:tabs>
      <w:autoSpaceDE w:val="0"/>
      <w:autoSpaceDN w:val="0"/>
      <w:adjustRightInd w:val="0"/>
      <w:ind w:left="0" w:firstLine="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771"/>
    <w:pPr>
      <w:tabs>
        <w:tab w:val="center" w:pos="4680"/>
        <w:tab w:val="right" w:pos="9360"/>
      </w:tabs>
    </w:pPr>
  </w:style>
  <w:style w:type="character" w:customStyle="1" w:styleId="HeaderChar">
    <w:name w:val="Header Char"/>
    <w:link w:val="Header"/>
    <w:rsid w:val="00A96771"/>
    <w:rPr>
      <w:sz w:val="24"/>
      <w:szCs w:val="24"/>
    </w:rPr>
  </w:style>
  <w:style w:type="paragraph" w:styleId="Footer">
    <w:name w:val="footer"/>
    <w:basedOn w:val="Normal"/>
    <w:link w:val="FooterChar"/>
    <w:rsid w:val="00A96771"/>
    <w:pPr>
      <w:tabs>
        <w:tab w:val="center" w:pos="4680"/>
        <w:tab w:val="right" w:pos="9360"/>
      </w:tabs>
    </w:pPr>
  </w:style>
  <w:style w:type="character" w:customStyle="1" w:styleId="FooterChar">
    <w:name w:val="Footer Char"/>
    <w:link w:val="Footer"/>
    <w:uiPriority w:val="99"/>
    <w:rsid w:val="00A96771"/>
    <w:rPr>
      <w:sz w:val="24"/>
      <w:szCs w:val="24"/>
    </w:rPr>
  </w:style>
  <w:style w:type="paragraph" w:customStyle="1" w:styleId="Style0">
    <w:name w:val="Style0"/>
    <w:rsid w:val="00A96771"/>
    <w:pPr>
      <w:autoSpaceDE w:val="0"/>
      <w:autoSpaceDN w:val="0"/>
      <w:adjustRightInd w:val="0"/>
    </w:pPr>
    <w:rPr>
      <w:rFonts w:ascii="Arial" w:hAnsi="Arial"/>
      <w:sz w:val="24"/>
      <w:szCs w:val="24"/>
    </w:rPr>
  </w:style>
  <w:style w:type="character" w:customStyle="1" w:styleId="Heading3Char">
    <w:name w:val="Heading 3 Char"/>
    <w:link w:val="Heading3"/>
    <w:rsid w:val="009306AD"/>
    <w:rPr>
      <w:b/>
      <w:bCs/>
      <w:i/>
      <w:iCs/>
      <w:sz w:val="24"/>
      <w:szCs w:val="24"/>
    </w:rPr>
  </w:style>
  <w:style w:type="character" w:customStyle="1" w:styleId="Heading8Char">
    <w:name w:val="Heading 8 Char"/>
    <w:link w:val="Heading8"/>
    <w:rsid w:val="009306AD"/>
    <w:rPr>
      <w:b/>
      <w:bCs/>
      <w:sz w:val="24"/>
      <w:szCs w:val="24"/>
      <w:u w:val="single"/>
    </w:rPr>
  </w:style>
  <w:style w:type="character" w:styleId="PageNumber">
    <w:name w:val="page number"/>
    <w:basedOn w:val="DefaultParagraphFont"/>
    <w:rsid w:val="009306AD"/>
  </w:style>
  <w:style w:type="paragraph" w:styleId="FootnoteText">
    <w:name w:val="footnote text"/>
    <w:basedOn w:val="Normal"/>
    <w:link w:val="FootnoteTextChar"/>
    <w:rsid w:val="00B52476"/>
    <w:rPr>
      <w:sz w:val="20"/>
      <w:szCs w:val="20"/>
    </w:rPr>
  </w:style>
  <w:style w:type="character" w:customStyle="1" w:styleId="FootnoteTextChar">
    <w:name w:val="Footnote Text Char"/>
    <w:basedOn w:val="DefaultParagraphFont"/>
    <w:link w:val="FootnoteText"/>
    <w:rsid w:val="00B52476"/>
  </w:style>
  <w:style w:type="character" w:styleId="FootnoteReference">
    <w:name w:val="footnote reference"/>
    <w:basedOn w:val="DefaultParagraphFont"/>
    <w:rsid w:val="00B52476"/>
    <w:rPr>
      <w:vertAlign w:val="superscript"/>
    </w:rPr>
  </w:style>
  <w:style w:type="paragraph" w:styleId="BalloonText">
    <w:name w:val="Balloon Text"/>
    <w:basedOn w:val="Normal"/>
    <w:link w:val="BalloonTextChar"/>
    <w:rsid w:val="000844FD"/>
    <w:rPr>
      <w:rFonts w:ascii="Tahoma" w:hAnsi="Tahoma" w:cs="Tahoma"/>
      <w:sz w:val="16"/>
      <w:szCs w:val="16"/>
    </w:rPr>
  </w:style>
  <w:style w:type="character" w:customStyle="1" w:styleId="BalloonTextChar">
    <w:name w:val="Balloon Text Char"/>
    <w:basedOn w:val="DefaultParagraphFont"/>
    <w:link w:val="BalloonText"/>
    <w:rsid w:val="00084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ittee xmlns="069687e2-925e-426b-a6ff-b7c24f329e7f" xsi:nil="true"/>
    <Section xmlns="069687e2-925e-426b-a6ff-b7c24f329e7f">N/A</Section>
    <Department xmlns="069687e2-925e-426b-a6ff-b7c24f329e7f">Counsel</Department>
    <Description0 xmlns="069687e2-925e-426b-a6ff-b7c24f329e7f" xsi:nil="true"/>
    <Document_x0020_Type xmlns="069687e2-925e-426b-a6ff-b7c24f329e7f" xsi:nil="true"/>
    <Retention_x0020_Period xmlns="069687e2-925e-426b-a6ff-b7c24f329e7f">None</Retention_x0020_Period>
    <Status xmlns="069687e2-925e-426b-a6ff-b7c24f329e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387D29EF85345BBE7C2BAFCB6746C" ma:contentTypeVersion="7" ma:contentTypeDescription="Create a new document." ma:contentTypeScope="" ma:versionID="405dbbe5f63eb17aa556c61a36cab665">
  <xsd:schema xmlns:xsd="http://www.w3.org/2001/XMLSchema" xmlns:xs="http://www.w3.org/2001/XMLSchema" xmlns:p="http://schemas.microsoft.com/office/2006/metadata/properties" xmlns:ns2="069687e2-925e-426b-a6ff-b7c24f329e7f" targetNamespace="http://schemas.microsoft.com/office/2006/metadata/properties" ma:root="true" ma:fieldsID="07383eccfe739e22e698b28ed9c78c2a" ns2:_="">
    <xsd:import namespace="069687e2-925e-426b-a6ff-b7c24f329e7f"/>
    <xsd:element name="properties">
      <xsd:complexType>
        <xsd:sequence>
          <xsd:element name="documentManagement">
            <xsd:complexType>
              <xsd:all>
                <xsd:element ref="ns2:Committee" minOccurs="0"/>
                <xsd:element ref="ns2:Section" minOccurs="0"/>
                <xsd:element ref="ns2:Description0" minOccurs="0"/>
                <xsd:element ref="ns2:Status" minOccurs="0"/>
                <xsd:element ref="ns2:Document_x0020_Type" minOccurs="0"/>
                <xsd:element ref="ns2:Department" minOccurs="0"/>
                <xsd:element ref="ns2: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687e2-925e-426b-a6ff-b7c24f329e7f" elementFormDefault="qualified">
    <xsd:import namespace="http://schemas.microsoft.com/office/2006/documentManagement/types"/>
    <xsd:import namespace="http://schemas.microsoft.com/office/infopath/2007/PartnerControls"/>
    <xsd:element name="Committee" ma:index="8" nillable="true" ma:displayName="Committee" ma:internalName="Committee">
      <xsd:simpleType>
        <xsd:restriction base="dms:Text">
          <xsd:maxLength value="255"/>
        </xsd:restriction>
      </xsd:simpleType>
    </xsd:element>
    <xsd:element name="Section" ma:index="9" nillable="true" ma:displayName="Section" ma:default="N/A" ma:format="Dropdown" ma:internalName="Section">
      <xsd:simpleType>
        <xsd:restriction base="dms:Choice">
          <xsd:enumeration value="N/A"/>
          <xsd:enumeration value="Antitrust Law"/>
          <xsd:enumeration value="Business Law"/>
          <xsd:enumeration value="Commercial &amp; Federal Litigation"/>
          <xsd:enumeration value="Corporate Counsel"/>
          <xsd:enumeration value="Criminal Justice"/>
          <xsd:enumeration value="Dispute Resolution"/>
          <xsd:enumeration value="EASL"/>
          <xsd:enumeration value="Elder Law"/>
          <xsd:enumeration value="Environmental Law"/>
          <xsd:enumeration value="Family Law"/>
          <xsd:enumeration value="Food, Drug &amp; Cosmetic Law"/>
          <xsd:enumeration value="The New York Bar Foundation"/>
          <xsd:enumeration value="Food, Drug and Cosmetic Law"/>
          <xsd:enumeration value="General Practice"/>
          <xsd:enumeration value="Health Law"/>
          <xsd:enumeration value="International"/>
          <xsd:enumeration value="Intellectual Property Law"/>
          <xsd:enumeration value="Judicial (Courts of Record)"/>
          <xsd:enumeration value="Labor and Employment Law"/>
          <xsd:enumeration value="Municipal Law"/>
          <xsd:enumeration value="Real Property Law"/>
          <xsd:enumeration value="Senior Lawyers"/>
          <xsd:enumeration value="Tax"/>
          <xsd:enumeration value="Torts, Ins and Compensation"/>
          <xsd:enumeration value="Trial Lawyers"/>
          <xsd:enumeration value="Trusts and Estates Law"/>
          <xsd:enumeration value="Young Lawyers"/>
        </xsd:restriction>
      </xsd:simpleType>
    </xsd:element>
    <xsd:element name="Description0" ma:index="10" nillable="true" ma:displayName="Description" ma:internalName="Description0">
      <xsd:simpleType>
        <xsd:restriction base="dms:Text">
          <xsd:maxLength value="255"/>
        </xsd:restriction>
      </xsd:simpleType>
    </xsd:element>
    <xsd:element name="Status" ma:index="11" nillable="true" ma:displayName="Status" ma:default="" ma:format="Dropdown" ma:internalName="Status">
      <xsd:simpleType>
        <xsd:union memberTypes="dms:Text">
          <xsd:simpleType>
            <xsd:restriction base="dms:Choice">
              <xsd:enumeration value="N/A"/>
              <xsd:enumeration value="Draft"/>
              <xsd:enumeration value="In Progress"/>
              <xsd:enumeration value="Final"/>
            </xsd:restriction>
          </xsd:simpleType>
        </xsd:union>
      </xsd:simpleType>
    </xsd:element>
    <xsd:element name="Document_x0020_Type" ma:index="12" nillable="true" ma:displayName="Document Type" ma:default="" ma:format="Dropdown" ma:internalName="Document_x0020_Type">
      <xsd:simpleType>
        <xsd:union memberTypes="dms:Text">
          <xsd:simpleType>
            <xsd:restriction base="dms:Choice">
              <xsd:enumeration value="N/A"/>
              <xsd:enumeration value="Correspondence"/>
              <xsd:enumeration value="Documentation"/>
              <xsd:enumeration value="Proposal"/>
            </xsd:restriction>
          </xsd:simpleType>
        </xsd:union>
      </xsd:simpleType>
    </xsd:element>
    <xsd:element name="Department" ma:index="13" nillable="true" ma:displayName="Department" ma:default="Counsel" ma:format="Dropdown" ma:internalName="Department">
      <xsd:simpleType>
        <xsd:restriction base="dms:Choice">
          <xsd:enumeration value="Accounting"/>
          <xsd:enumeration value="Admin Services"/>
          <xsd:enumeration value="Bar Services"/>
          <xsd:enumeration value="CLE-AV"/>
          <xsd:enumeration value="CLE-BOOK"/>
          <xsd:enumeration value="CLE-REG"/>
          <xsd:enumeration value="CLE-SEM"/>
          <xsd:enumeration value="Counsel"/>
          <xsd:enumeration value="DS"/>
          <xsd:enumeration value="Executive"/>
          <xsd:enumeration value="Foundation"/>
          <xsd:enumeration value="Gov't Relations"/>
          <xsd:enumeration value="Graphics"/>
          <xsd:enumeration value="HR"/>
          <xsd:enumeration value="LAP"/>
          <xsd:enumeration value="LPM"/>
          <xsd:enumeration value="LYC"/>
          <xsd:enumeration value="Marketing"/>
          <xsd:enumeration value="Media Services"/>
          <xsd:enumeration value="Meetings"/>
          <xsd:enumeration value="Membership"/>
          <xsd:enumeration value="MIS"/>
          <xsd:enumeration value="Newsletters"/>
          <xsd:enumeration value="Print Shop"/>
          <xsd:enumeration value="Pro-Bono"/>
        </xsd:restriction>
      </xsd:simpleType>
    </xsd:element>
    <xsd:element name="Retention_x0020_Period" ma:index="14" nillable="true" ma:displayName="Retention Period" ma:default="None" ma:format="Dropdown" ma:internalName="Retention_x0020_Period">
      <xsd:simpleType>
        <xsd:restriction base="dms:Choice">
          <xsd:enumeration value="None"/>
          <xsd:enumeration value="1 Year"/>
          <xsd:enumeration value="2 Years"/>
          <xsd:enumeration value="3 Ye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2CD6-3FB4-479A-BB28-E09C49EC4841}">
  <ds:schemaRefs>
    <ds:schemaRef ds:uri="http://schemas.microsoft.com/office/2006/metadata/properties"/>
    <ds:schemaRef ds:uri="http://schemas.microsoft.com/office/infopath/2007/PartnerControls"/>
    <ds:schemaRef ds:uri="069687e2-925e-426b-a6ff-b7c24f329e7f"/>
  </ds:schemaRefs>
</ds:datastoreItem>
</file>

<file path=customXml/itemProps2.xml><?xml version="1.0" encoding="utf-8"?>
<ds:datastoreItem xmlns:ds="http://schemas.openxmlformats.org/officeDocument/2006/customXml" ds:itemID="{21BF344B-F527-4E82-BF4E-E87C29F33A7F}">
  <ds:schemaRefs>
    <ds:schemaRef ds:uri="http://schemas.microsoft.com/sharepoint/v3/contenttype/forms"/>
  </ds:schemaRefs>
</ds:datastoreItem>
</file>

<file path=customXml/itemProps3.xml><?xml version="1.0" encoding="utf-8"?>
<ds:datastoreItem xmlns:ds="http://schemas.openxmlformats.org/officeDocument/2006/customXml" ds:itemID="{21A3ED20-BF65-4464-B144-7E22DD569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687e2-925e-426b-a6ff-b7c24f329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841D5-321C-4653-8B70-520049B0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2690</Words>
  <Characters>16186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New York State Bar Association</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Kbaxter</dc:creator>
  <cp:lastModifiedBy>McDevitt, Pamela</cp:lastModifiedBy>
  <cp:revision>2</cp:revision>
  <cp:lastPrinted>2022-03-22T21:30:00Z</cp:lastPrinted>
  <dcterms:created xsi:type="dcterms:W3CDTF">2022-03-23T15:06:00Z</dcterms:created>
  <dcterms:modified xsi:type="dcterms:W3CDTF">2022-03-23T15:06:00Z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0x010100639387D29EF85345BBE7C2BAFCB6746C</vt:lpwstr>
  </property>
</Properties>
</file>