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CF3C" w14:textId="0E714CCF" w:rsidR="0000172E" w:rsidRDefault="00211216" w:rsidP="00211216">
      <w:pPr>
        <w:spacing w:after="0" w:line="240" w:lineRule="auto"/>
        <w:rPr>
          <w:b/>
          <w:bCs/>
        </w:rPr>
      </w:pPr>
      <w:r w:rsidRPr="00211216">
        <w:rPr>
          <w:b/>
          <w:bCs/>
        </w:rPr>
        <w:t>Summer Legal Externships in London – LondonEx!</w:t>
      </w:r>
    </w:p>
    <w:p w14:paraId="75D080DC" w14:textId="77777777" w:rsidR="00211216" w:rsidRDefault="00211216" w:rsidP="00211216">
      <w:pPr>
        <w:spacing w:after="0" w:line="240" w:lineRule="auto"/>
      </w:pPr>
    </w:p>
    <w:p w14:paraId="2F8D1CB9" w14:textId="2A3607A8" w:rsidR="00211216" w:rsidRDefault="00211216" w:rsidP="00211216">
      <w:pPr>
        <w:spacing w:after="0" w:line="240" w:lineRule="auto"/>
      </w:pPr>
      <w:r>
        <w:t xml:space="preserve">Greetings, </w:t>
      </w:r>
    </w:p>
    <w:p w14:paraId="1DE1FC01" w14:textId="77777777" w:rsidR="00211216" w:rsidRDefault="00211216" w:rsidP="00211216">
      <w:pPr>
        <w:spacing w:after="0" w:line="240" w:lineRule="auto"/>
      </w:pPr>
    </w:p>
    <w:p w14:paraId="26E7E857" w14:textId="26E4925E" w:rsidR="00211216" w:rsidRDefault="00211216" w:rsidP="00211216">
      <w:pPr>
        <w:spacing w:after="0" w:line="240" w:lineRule="auto"/>
      </w:pPr>
      <w:r w:rsidRPr="00211216">
        <w:t>Students from any ABA-accredited law school are invited to gain exposure to the practice of law in a global setting with LondonEx</w:t>
      </w:r>
      <w:r>
        <w:t>, offered by Syracuse University College of Law</w:t>
      </w:r>
      <w:r w:rsidRPr="00211216">
        <w:t xml:space="preserve">.  </w:t>
      </w:r>
      <w:r>
        <w:t xml:space="preserve">Full program details can be found online </w:t>
      </w:r>
      <w:hyperlink r:id="rId5" w:history="1">
        <w:r w:rsidRPr="00065001">
          <w:rPr>
            <w:rStyle w:val="Hyperlink"/>
            <w:b/>
            <w:bCs/>
          </w:rPr>
          <w:t>here</w:t>
        </w:r>
      </w:hyperlink>
      <w:r>
        <w:t xml:space="preserve">. </w:t>
      </w:r>
    </w:p>
    <w:p w14:paraId="2A99A2FC" w14:textId="77777777" w:rsidR="00211216" w:rsidRDefault="00211216" w:rsidP="00211216">
      <w:pPr>
        <w:spacing w:after="0" w:line="240" w:lineRule="auto"/>
      </w:pPr>
    </w:p>
    <w:p w14:paraId="25F6474A" w14:textId="7A938F88" w:rsidR="00211216" w:rsidRDefault="00211216" w:rsidP="00211216">
      <w:pPr>
        <w:spacing w:after="0" w:line="240" w:lineRule="auto"/>
      </w:pPr>
      <w:r>
        <w:t>Why consider LondonEx?</w:t>
      </w:r>
    </w:p>
    <w:p w14:paraId="388EE19C" w14:textId="77777777" w:rsidR="00211216" w:rsidRDefault="00211216" w:rsidP="00211216">
      <w:pPr>
        <w:spacing w:after="0" w:line="240" w:lineRule="auto"/>
      </w:pPr>
    </w:p>
    <w:p w14:paraId="00092A93" w14:textId="359FCBCD" w:rsidR="00211216" w:rsidRDefault="00211216" w:rsidP="00211216">
      <w:pPr>
        <w:pStyle w:val="ListParagraph"/>
        <w:numPr>
          <w:ilvl w:val="0"/>
          <w:numId w:val="1"/>
        </w:numPr>
        <w:spacing w:after="0" w:line="240" w:lineRule="auto"/>
      </w:pPr>
      <w:r w:rsidRPr="00211216">
        <w:rPr>
          <w:b/>
          <w:bCs/>
        </w:rPr>
        <w:t>Experience Legal London</w:t>
      </w:r>
      <w:r>
        <w:t xml:space="preserve">: </w:t>
      </w:r>
      <w:r>
        <w:t xml:space="preserve">During this seven-week international summer program, students gain a grounding orientation on the U.K. legal system and the legal profession in site visits, guest lectures, and cultural activities; before they are then placed with barristers’ chambers, </w:t>
      </w:r>
      <w:r>
        <w:t>solicitors’</w:t>
      </w:r>
      <w:r>
        <w:t xml:space="preserve"> firms, international NGOs, private law firms, and in other professional legal settings. Students earn </w:t>
      </w:r>
      <w:r>
        <w:t xml:space="preserve">a total of 5 credits, </w:t>
      </w:r>
      <w:r>
        <w:t>4 experiential credits for the placement and 1 academic credit for the seminar.</w:t>
      </w:r>
    </w:p>
    <w:p w14:paraId="40C25CCB" w14:textId="31C1C17C" w:rsidR="00211216" w:rsidRDefault="00211216" w:rsidP="00211216">
      <w:pPr>
        <w:pStyle w:val="ListParagraph"/>
        <w:numPr>
          <w:ilvl w:val="0"/>
          <w:numId w:val="1"/>
        </w:numPr>
        <w:spacing w:after="0" w:line="240" w:lineRule="auto"/>
      </w:pPr>
      <w:r w:rsidRPr="00211216">
        <w:rPr>
          <w:b/>
          <w:bCs/>
        </w:rPr>
        <w:t>Our Placements</w:t>
      </w:r>
      <w:r>
        <w:t xml:space="preserve">: </w:t>
      </w:r>
      <w:r w:rsidRPr="00211216">
        <w:t xml:space="preserve">Our diverse placements range in practice area from intellectual property law, international law, human rights law, immigration law, private and corporate law, dispute resolution, criminal law, white collar criminal defense, in judicial settings, and more.  </w:t>
      </w:r>
    </w:p>
    <w:p w14:paraId="389FF6C3" w14:textId="074C9058" w:rsidR="00211216" w:rsidRDefault="00211216" w:rsidP="00211216">
      <w:pPr>
        <w:pStyle w:val="ListParagraph"/>
        <w:numPr>
          <w:ilvl w:val="0"/>
          <w:numId w:val="1"/>
        </w:numPr>
        <w:spacing w:after="0" w:line="240" w:lineRule="auto"/>
      </w:pPr>
      <w:r>
        <w:rPr>
          <w:b/>
          <w:bCs/>
        </w:rPr>
        <w:t xml:space="preserve">Our </w:t>
      </w:r>
      <w:proofErr w:type="gramStart"/>
      <w:r>
        <w:rPr>
          <w:b/>
          <w:bCs/>
        </w:rPr>
        <w:t>Students</w:t>
      </w:r>
      <w:proofErr w:type="gramEnd"/>
      <w:r w:rsidRPr="00211216">
        <w:t>:</w:t>
      </w:r>
      <w:r>
        <w:t xml:space="preserve"> </w:t>
      </w:r>
      <w:r w:rsidRPr="00211216">
        <w:t>The program has hosted students from over 40 ABA-accredited law schools, recently including students from Syracuse Law, Albany Law School, the University of Kentucky, Rutgers University, SUNY Buffalo, George Washington University, New York Law School, William &amp; Mary, Case Western Reserve, Indiana University, the University of North Dakota, Stetson University, Tulane University, and the University of Iowa, to name a few.</w:t>
      </w:r>
    </w:p>
    <w:p w14:paraId="1BE6461E" w14:textId="77777777" w:rsidR="00211216" w:rsidRDefault="00211216" w:rsidP="00211216">
      <w:pPr>
        <w:spacing w:after="0" w:line="240" w:lineRule="auto"/>
      </w:pPr>
    </w:p>
    <w:p w14:paraId="7D7EE441" w14:textId="5C71FC3B" w:rsidR="00211216" w:rsidRDefault="00211216" w:rsidP="00211216">
      <w:pPr>
        <w:spacing w:after="0" w:line="240" w:lineRule="auto"/>
      </w:pPr>
      <w:r>
        <w:t>Details for Summer 2025:</w:t>
      </w:r>
    </w:p>
    <w:p w14:paraId="228625EF" w14:textId="77777777" w:rsidR="00211216" w:rsidRDefault="00211216" w:rsidP="00211216">
      <w:pPr>
        <w:spacing w:after="0" w:line="240" w:lineRule="auto"/>
      </w:pPr>
    </w:p>
    <w:p w14:paraId="051A17FD" w14:textId="6C1CA8D7" w:rsidR="00211216" w:rsidRPr="00211216" w:rsidRDefault="00211216" w:rsidP="00211216">
      <w:pPr>
        <w:spacing w:after="0" w:line="240" w:lineRule="auto"/>
      </w:pPr>
      <w:r>
        <w:t xml:space="preserve">Applications open on October 1, with a deadline of February 1, 2025, for priority consideration. The program will run from May 19 through July 4, 2025. Students pay tuition for 5 credits and a program fee that covers program-related expenses, events, meals, and some transportation costs. Pre-arranged housing is provided in central London (for an additional fee). </w:t>
      </w:r>
    </w:p>
    <w:p w14:paraId="73D9A441" w14:textId="77777777" w:rsidR="00211216" w:rsidRDefault="00211216" w:rsidP="00211216">
      <w:pPr>
        <w:spacing w:after="0" w:line="240" w:lineRule="auto"/>
      </w:pPr>
    </w:p>
    <w:p w14:paraId="20C6454D" w14:textId="0F6A15F9" w:rsidR="00211216" w:rsidRDefault="00211216" w:rsidP="00211216">
      <w:pPr>
        <w:spacing w:after="0" w:line="240" w:lineRule="auto"/>
      </w:pPr>
      <w:r w:rsidRPr="00211216">
        <w:t>Join Co-Directors Margaret M. Harding and Andrew S. Horsfall to learn more about the LondonEx program:</w:t>
      </w:r>
    </w:p>
    <w:p w14:paraId="7661D642" w14:textId="77777777" w:rsidR="00211216" w:rsidRPr="00211216" w:rsidRDefault="00211216" w:rsidP="00211216">
      <w:pPr>
        <w:spacing w:after="0" w:line="240" w:lineRule="auto"/>
      </w:pPr>
    </w:p>
    <w:p w14:paraId="715D69F2" w14:textId="77777777" w:rsidR="00211216" w:rsidRPr="00211216" w:rsidRDefault="00211216" w:rsidP="00211216">
      <w:pPr>
        <w:numPr>
          <w:ilvl w:val="0"/>
          <w:numId w:val="2"/>
        </w:numPr>
        <w:spacing w:after="0" w:line="240" w:lineRule="auto"/>
      </w:pPr>
      <w:r w:rsidRPr="00211216">
        <w:t>Thursday, October 24, 12:00 – 1:00 EST (</w:t>
      </w:r>
      <w:hyperlink r:id="rId6" w:tgtFrame="_blank" w:history="1">
        <w:r w:rsidRPr="00211216">
          <w:rPr>
            <w:rStyle w:val="Hyperlink"/>
          </w:rPr>
          <w:t>Register Here</w:t>
        </w:r>
      </w:hyperlink>
      <w:r w:rsidRPr="00211216">
        <w:t>)</w:t>
      </w:r>
    </w:p>
    <w:p w14:paraId="4B7231DB" w14:textId="77777777" w:rsidR="00211216" w:rsidRDefault="00211216" w:rsidP="00211216">
      <w:pPr>
        <w:numPr>
          <w:ilvl w:val="0"/>
          <w:numId w:val="2"/>
        </w:numPr>
        <w:spacing w:after="0" w:line="240" w:lineRule="auto"/>
      </w:pPr>
      <w:r w:rsidRPr="00211216">
        <w:t>Wednesday, November 20, 12:00 – 1:00 EST (</w:t>
      </w:r>
      <w:hyperlink r:id="rId7" w:tgtFrame="_blank" w:history="1">
        <w:r w:rsidRPr="00211216">
          <w:rPr>
            <w:rStyle w:val="Hyperlink"/>
          </w:rPr>
          <w:t>Register Here</w:t>
        </w:r>
      </w:hyperlink>
      <w:r w:rsidRPr="00211216">
        <w:t>)</w:t>
      </w:r>
    </w:p>
    <w:p w14:paraId="248EF1DB" w14:textId="7DE4BEA1" w:rsidR="00211216" w:rsidRDefault="00211216" w:rsidP="00211216">
      <w:pPr>
        <w:numPr>
          <w:ilvl w:val="0"/>
          <w:numId w:val="2"/>
        </w:numPr>
        <w:spacing w:after="0" w:line="240" w:lineRule="auto"/>
      </w:pPr>
      <w:r w:rsidRPr="00211216">
        <w:t>Wednesday, January 22, 12:00 – 1:00 EST (</w:t>
      </w:r>
      <w:hyperlink r:id="rId8" w:tgtFrame="_blank" w:history="1">
        <w:r w:rsidRPr="00211216">
          <w:rPr>
            <w:rStyle w:val="Hyperlink"/>
          </w:rPr>
          <w:t>Register Here</w:t>
        </w:r>
      </w:hyperlink>
      <w:r w:rsidRPr="00211216">
        <w:t>)</w:t>
      </w:r>
    </w:p>
    <w:p w14:paraId="5352C696" w14:textId="77777777" w:rsidR="00211216" w:rsidRDefault="00211216" w:rsidP="00211216">
      <w:pPr>
        <w:spacing w:after="0" w:line="240" w:lineRule="auto"/>
      </w:pPr>
    </w:p>
    <w:p w14:paraId="5B103C8E" w14:textId="7F7F57A8" w:rsidR="00211216" w:rsidRDefault="00211216" w:rsidP="00211216">
      <w:pPr>
        <w:spacing w:after="0" w:line="240" w:lineRule="auto"/>
      </w:pPr>
      <w:r>
        <w:t xml:space="preserve">Sincerely, </w:t>
      </w:r>
    </w:p>
    <w:p w14:paraId="2C73B9D8" w14:textId="77777777" w:rsidR="00211216" w:rsidRDefault="00211216" w:rsidP="00211216">
      <w:pPr>
        <w:spacing w:after="0" w:line="240" w:lineRule="auto"/>
      </w:pPr>
    </w:p>
    <w:p w14:paraId="3D15D6B0" w14:textId="6BFD922D" w:rsidR="00211216" w:rsidRDefault="00211216" w:rsidP="00211216">
      <w:pPr>
        <w:spacing w:after="0" w:line="240" w:lineRule="auto"/>
        <w:rPr>
          <w:rFonts w:ascii="Trebuchet MS" w:eastAsia="Times New Roman" w:hAnsi="Trebuchet MS"/>
          <w:b/>
          <w:bCs/>
          <w:noProof/>
          <w:color w:val="D44500"/>
        </w:rPr>
      </w:pPr>
      <w:r>
        <w:rPr>
          <w:rFonts w:ascii="Trebuchet MS" w:eastAsia="Times New Roman" w:hAnsi="Trebuchet MS"/>
          <w:b/>
          <w:bCs/>
          <w:noProof/>
          <w:color w:val="D44500"/>
        </w:rPr>
        <w:t>Andrew S. Horsfall</w:t>
      </w:r>
      <w:r>
        <w:rPr>
          <w:rFonts w:ascii="Trebuchet MS" w:eastAsia="Times New Roman" w:hAnsi="Trebuchet MS"/>
          <w:b/>
          <w:bCs/>
          <w:noProof/>
          <w:color w:val="D44500"/>
        </w:rPr>
        <w:t xml:space="preserve"> (ashorsfa@syr.edu)</w:t>
      </w:r>
    </w:p>
    <w:p w14:paraId="09D9E593" w14:textId="77777777" w:rsidR="00211216" w:rsidRDefault="00211216" w:rsidP="00211216">
      <w:pPr>
        <w:spacing w:after="0" w:line="240" w:lineRule="auto"/>
        <w:rPr>
          <w:rFonts w:ascii="Trebuchet MS" w:eastAsia="Times New Roman" w:hAnsi="Trebuchet MS"/>
          <w:b/>
          <w:bCs/>
          <w:noProof/>
          <w:color w:val="D44500"/>
        </w:rPr>
      </w:pPr>
      <w:r>
        <w:rPr>
          <w:rFonts w:ascii="Trebuchet MS" w:eastAsia="Times New Roman" w:hAnsi="Trebuchet MS"/>
          <w:b/>
          <w:bCs/>
          <w:noProof/>
          <w:color w:val="D44500"/>
        </w:rPr>
        <w:t>(he/him/his)</w:t>
      </w:r>
    </w:p>
    <w:p w14:paraId="0748F566" w14:textId="77777777" w:rsidR="00211216" w:rsidRDefault="00211216" w:rsidP="00211216">
      <w:pPr>
        <w:spacing w:after="0" w:line="240" w:lineRule="auto"/>
        <w:rPr>
          <w:rFonts w:ascii="Trebuchet MS" w:eastAsia="Times New Roman" w:hAnsi="Trebuchet MS"/>
          <w:noProof/>
          <w:color w:val="3E3D3C"/>
        </w:rPr>
      </w:pPr>
    </w:p>
    <w:p w14:paraId="14FAF7FD" w14:textId="77777777" w:rsidR="00211216" w:rsidRDefault="00211216" w:rsidP="00211216">
      <w:pPr>
        <w:spacing w:after="0" w:line="240" w:lineRule="auto"/>
        <w:rPr>
          <w:rFonts w:ascii="Trebuchet MS" w:eastAsia="Times New Roman" w:hAnsi="Trebuchet MS"/>
          <w:noProof/>
          <w:color w:val="3E3D3C"/>
        </w:rPr>
      </w:pPr>
      <w:r>
        <w:rPr>
          <w:rFonts w:ascii="Trebuchet MS" w:eastAsia="Times New Roman" w:hAnsi="Trebuchet MS"/>
          <w:noProof/>
          <w:color w:val="3E3D3C"/>
        </w:rPr>
        <w:t xml:space="preserve">Assistant Dean of International Programs </w:t>
      </w:r>
    </w:p>
    <w:p w14:paraId="7B0865A5" w14:textId="77777777" w:rsidR="00211216" w:rsidRDefault="00211216" w:rsidP="00211216">
      <w:pPr>
        <w:spacing w:after="0" w:line="240" w:lineRule="auto"/>
        <w:rPr>
          <w:rFonts w:ascii="Trebuchet MS" w:eastAsia="Times New Roman" w:hAnsi="Trebuchet MS"/>
          <w:noProof/>
          <w:color w:val="0D0D0D"/>
        </w:rPr>
      </w:pPr>
      <w:r>
        <w:rPr>
          <w:rFonts w:ascii="Trebuchet MS" w:eastAsia="Times New Roman" w:hAnsi="Trebuchet MS"/>
          <w:noProof/>
          <w:color w:val="3E3D3C"/>
        </w:rPr>
        <w:t>College of Law</w:t>
      </w:r>
    </w:p>
    <w:p w14:paraId="5DBA37EB" w14:textId="77777777" w:rsidR="00211216" w:rsidRPr="00211216" w:rsidRDefault="00211216" w:rsidP="00211216">
      <w:pPr>
        <w:spacing w:after="0" w:line="240" w:lineRule="auto"/>
      </w:pPr>
    </w:p>
    <w:sectPr w:rsidR="00211216" w:rsidRPr="0021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82C04"/>
    <w:multiLevelType w:val="multilevel"/>
    <w:tmpl w:val="9C04B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33920"/>
    <w:multiLevelType w:val="hybridMultilevel"/>
    <w:tmpl w:val="03D0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306973">
    <w:abstractNumId w:val="1"/>
  </w:num>
  <w:num w:numId="2" w16cid:durableId="112184778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16"/>
    <w:rsid w:val="0000172E"/>
    <w:rsid w:val="00023EBE"/>
    <w:rsid w:val="00065001"/>
    <w:rsid w:val="00211216"/>
    <w:rsid w:val="005F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30FB"/>
  <w15:chartTrackingRefBased/>
  <w15:docId w15:val="{CEC721C1-4785-4090-A935-72B9E298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216"/>
    <w:rPr>
      <w:rFonts w:eastAsiaTheme="majorEastAsia" w:cstheme="majorBidi"/>
      <w:color w:val="272727" w:themeColor="text1" w:themeTint="D8"/>
    </w:rPr>
  </w:style>
  <w:style w:type="paragraph" w:styleId="Title">
    <w:name w:val="Title"/>
    <w:basedOn w:val="Normal"/>
    <w:next w:val="Normal"/>
    <w:link w:val="TitleChar"/>
    <w:uiPriority w:val="10"/>
    <w:qFormat/>
    <w:rsid w:val="00211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216"/>
    <w:pPr>
      <w:spacing w:before="160"/>
      <w:jc w:val="center"/>
    </w:pPr>
    <w:rPr>
      <w:i/>
      <w:iCs/>
      <w:color w:val="404040" w:themeColor="text1" w:themeTint="BF"/>
    </w:rPr>
  </w:style>
  <w:style w:type="character" w:customStyle="1" w:styleId="QuoteChar">
    <w:name w:val="Quote Char"/>
    <w:basedOn w:val="DefaultParagraphFont"/>
    <w:link w:val="Quote"/>
    <w:uiPriority w:val="29"/>
    <w:rsid w:val="00211216"/>
    <w:rPr>
      <w:i/>
      <w:iCs/>
      <w:color w:val="404040" w:themeColor="text1" w:themeTint="BF"/>
    </w:rPr>
  </w:style>
  <w:style w:type="paragraph" w:styleId="ListParagraph">
    <w:name w:val="List Paragraph"/>
    <w:basedOn w:val="Normal"/>
    <w:uiPriority w:val="34"/>
    <w:qFormat/>
    <w:rsid w:val="00211216"/>
    <w:pPr>
      <w:ind w:left="720"/>
      <w:contextualSpacing/>
    </w:pPr>
  </w:style>
  <w:style w:type="character" w:styleId="IntenseEmphasis">
    <w:name w:val="Intense Emphasis"/>
    <w:basedOn w:val="DefaultParagraphFont"/>
    <w:uiPriority w:val="21"/>
    <w:qFormat/>
    <w:rsid w:val="00211216"/>
    <w:rPr>
      <w:i/>
      <w:iCs/>
      <w:color w:val="0F4761" w:themeColor="accent1" w:themeShade="BF"/>
    </w:rPr>
  </w:style>
  <w:style w:type="paragraph" w:styleId="IntenseQuote">
    <w:name w:val="Intense Quote"/>
    <w:basedOn w:val="Normal"/>
    <w:next w:val="Normal"/>
    <w:link w:val="IntenseQuoteChar"/>
    <w:uiPriority w:val="30"/>
    <w:qFormat/>
    <w:rsid w:val="00211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216"/>
    <w:rPr>
      <w:i/>
      <w:iCs/>
      <w:color w:val="0F4761" w:themeColor="accent1" w:themeShade="BF"/>
    </w:rPr>
  </w:style>
  <w:style w:type="character" w:styleId="IntenseReference">
    <w:name w:val="Intense Reference"/>
    <w:basedOn w:val="DefaultParagraphFont"/>
    <w:uiPriority w:val="32"/>
    <w:qFormat/>
    <w:rsid w:val="00211216"/>
    <w:rPr>
      <w:b/>
      <w:bCs/>
      <w:smallCaps/>
      <w:color w:val="0F4761" w:themeColor="accent1" w:themeShade="BF"/>
      <w:spacing w:val="5"/>
    </w:rPr>
  </w:style>
  <w:style w:type="character" w:styleId="Hyperlink">
    <w:name w:val="Hyperlink"/>
    <w:basedOn w:val="DefaultParagraphFont"/>
    <w:uiPriority w:val="99"/>
    <w:unhideWhenUsed/>
    <w:rsid w:val="00211216"/>
    <w:rPr>
      <w:color w:val="467886" w:themeColor="hyperlink"/>
      <w:u w:val="single"/>
    </w:rPr>
  </w:style>
  <w:style w:type="character" w:styleId="UnresolvedMention">
    <w:name w:val="Unresolved Mention"/>
    <w:basedOn w:val="DefaultParagraphFont"/>
    <w:uiPriority w:val="99"/>
    <w:semiHidden/>
    <w:unhideWhenUsed/>
    <w:rsid w:val="0021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75464">
      <w:bodyDiv w:val="1"/>
      <w:marLeft w:val="0"/>
      <w:marRight w:val="0"/>
      <w:marTop w:val="0"/>
      <w:marBottom w:val="0"/>
      <w:divBdr>
        <w:top w:val="none" w:sz="0" w:space="0" w:color="auto"/>
        <w:left w:val="none" w:sz="0" w:space="0" w:color="auto"/>
        <w:bottom w:val="none" w:sz="0" w:space="0" w:color="auto"/>
        <w:right w:val="none" w:sz="0" w:space="0" w:color="auto"/>
      </w:divBdr>
    </w:div>
    <w:div w:id="505443491">
      <w:bodyDiv w:val="1"/>
      <w:marLeft w:val="0"/>
      <w:marRight w:val="0"/>
      <w:marTop w:val="0"/>
      <w:marBottom w:val="0"/>
      <w:divBdr>
        <w:top w:val="none" w:sz="0" w:space="0" w:color="auto"/>
        <w:left w:val="none" w:sz="0" w:space="0" w:color="auto"/>
        <w:bottom w:val="none" w:sz="0" w:space="0" w:color="auto"/>
        <w:right w:val="none" w:sz="0" w:space="0" w:color="auto"/>
      </w:divBdr>
    </w:div>
    <w:div w:id="660887585">
      <w:bodyDiv w:val="1"/>
      <w:marLeft w:val="0"/>
      <w:marRight w:val="0"/>
      <w:marTop w:val="0"/>
      <w:marBottom w:val="0"/>
      <w:divBdr>
        <w:top w:val="none" w:sz="0" w:space="0" w:color="auto"/>
        <w:left w:val="none" w:sz="0" w:space="0" w:color="auto"/>
        <w:bottom w:val="none" w:sz="0" w:space="0" w:color="auto"/>
        <w:right w:val="none" w:sz="0" w:space="0" w:color="auto"/>
      </w:divBdr>
    </w:div>
    <w:div w:id="153075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racuseuniversity.zoom.us/meeting/register/tJ0kd-itrTItE9QVSiyUENlxQAJd0oiuc556" TargetMode="External"/><Relationship Id="rId3" Type="http://schemas.openxmlformats.org/officeDocument/2006/relationships/settings" Target="settings.xml"/><Relationship Id="rId7" Type="http://schemas.openxmlformats.org/officeDocument/2006/relationships/hyperlink" Target="https://syracuseuniversity.zoom.us/meeting/register/tJwsc-qsqjwoHtHH6YK506CwGGlWl0qpka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racuseuniversity.zoom.us/meeting/register/tJArdOCrrDMqE9NGPICxTAc8C2rcDZIktPoR" TargetMode="External"/><Relationship Id="rId5" Type="http://schemas.openxmlformats.org/officeDocument/2006/relationships/hyperlink" Target="https://law.syracuse.edu/academics/experiential-courses-clinics-externships/externships/londone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 Horsfall</dc:creator>
  <cp:keywords/>
  <dc:description/>
  <cp:lastModifiedBy>Andrew S Horsfall</cp:lastModifiedBy>
  <cp:revision>2</cp:revision>
  <dcterms:created xsi:type="dcterms:W3CDTF">2024-09-24T17:09:00Z</dcterms:created>
  <dcterms:modified xsi:type="dcterms:W3CDTF">2024-09-24T17:19:00Z</dcterms:modified>
</cp:coreProperties>
</file>