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3B22" w14:textId="2B98BE9E" w:rsidR="00445D35" w:rsidRPr="00EC692E" w:rsidRDefault="00445D35" w:rsidP="00445D35">
      <w:pPr>
        <w:pStyle w:val="SectionName"/>
        <w:rPr>
          <w:rFonts w:ascii="Arial" w:hAnsi="Arial" w:cs="Arial"/>
          <w:b/>
          <w:bCs w:val="0"/>
          <w:color w:val="auto"/>
          <w:sz w:val="24"/>
          <w:szCs w:val="24"/>
        </w:rPr>
      </w:pPr>
      <w:r w:rsidRPr="00EC692E">
        <w:rPr>
          <w:rFonts w:ascii="Arial" w:hAnsi="Arial" w:cs="Arial"/>
          <w:b/>
          <w:bCs w:val="0"/>
          <w:color w:val="auto"/>
          <w:sz w:val="24"/>
          <w:szCs w:val="24"/>
        </w:rPr>
        <w:t xml:space="preserve">New York State Bar Association </w:t>
      </w:r>
    </w:p>
    <w:p w14:paraId="25626F49" w14:textId="611ED212" w:rsidR="005F4666" w:rsidRPr="00EC692E" w:rsidRDefault="00445D35" w:rsidP="00445D35">
      <w:pPr>
        <w:jc w:val="center"/>
        <w:rPr>
          <w:rFonts w:ascii="Arial" w:hAnsi="Arial" w:cs="Arial"/>
          <w:b/>
          <w:szCs w:val="24"/>
        </w:rPr>
      </w:pPr>
      <w:r w:rsidRPr="00EC692E">
        <w:rPr>
          <w:rFonts w:ascii="Arial" w:hAnsi="Arial" w:cs="Arial"/>
          <w:b/>
          <w:szCs w:val="24"/>
        </w:rPr>
        <w:t>202</w:t>
      </w:r>
      <w:r w:rsidR="006B2A61" w:rsidRPr="00EC692E">
        <w:rPr>
          <w:rFonts w:ascii="Arial" w:hAnsi="Arial" w:cs="Arial"/>
          <w:b/>
          <w:szCs w:val="24"/>
        </w:rPr>
        <w:t>1</w:t>
      </w:r>
      <w:r w:rsidRPr="00EC692E">
        <w:rPr>
          <w:rFonts w:ascii="Arial" w:hAnsi="Arial" w:cs="Arial"/>
          <w:b/>
          <w:szCs w:val="24"/>
        </w:rPr>
        <w:t xml:space="preserve"> Annual Meeting</w:t>
      </w:r>
    </w:p>
    <w:p w14:paraId="17D1F21B" w14:textId="1ADACE5C" w:rsidR="00445D35" w:rsidRPr="00234053" w:rsidRDefault="00695061" w:rsidP="00EC692E">
      <w:pPr>
        <w:spacing w:line="240" w:lineRule="auto"/>
        <w:jc w:val="center"/>
        <w:rPr>
          <w:rFonts w:ascii="Arial" w:hAnsi="Arial" w:cs="Arial"/>
          <w:szCs w:val="24"/>
        </w:rPr>
      </w:pPr>
      <w:r w:rsidRPr="00234053">
        <w:rPr>
          <w:rFonts w:ascii="Arial" w:hAnsi="Arial" w:cs="Arial"/>
          <w:szCs w:val="24"/>
        </w:rPr>
        <w:t>Food, Drug &amp; Cosmetic Law</w:t>
      </w:r>
      <w:r w:rsidR="00445D35" w:rsidRPr="00234053">
        <w:rPr>
          <w:rFonts w:ascii="Arial" w:hAnsi="Arial" w:cs="Arial"/>
          <w:szCs w:val="24"/>
        </w:rPr>
        <w:t xml:space="preserve"> Section</w:t>
      </w:r>
    </w:p>
    <w:p w14:paraId="5883AD2A" w14:textId="3682EC74" w:rsidR="00234053" w:rsidRPr="00234053" w:rsidRDefault="00C002F5" w:rsidP="00EC692E">
      <w:pPr>
        <w:spacing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Hot Topics </w:t>
      </w:r>
      <w:proofErr w:type="gramStart"/>
      <w:r>
        <w:rPr>
          <w:rFonts w:ascii="Arial" w:hAnsi="Arial" w:cs="Arial"/>
          <w:b/>
          <w:bCs/>
          <w:szCs w:val="24"/>
          <w:u w:val="single"/>
        </w:rPr>
        <w:t>In</w:t>
      </w:r>
      <w:proofErr w:type="gramEnd"/>
      <w:r>
        <w:rPr>
          <w:rFonts w:ascii="Arial" w:hAnsi="Arial" w:cs="Arial"/>
          <w:b/>
          <w:bCs/>
          <w:szCs w:val="24"/>
          <w:u w:val="single"/>
        </w:rPr>
        <w:t xml:space="preserve"> FDA Law During The COVID Pandemic</w:t>
      </w:r>
    </w:p>
    <w:p w14:paraId="09D2FAA4" w14:textId="47820858" w:rsidR="00445D35" w:rsidRPr="00EC692E" w:rsidRDefault="00174C4F" w:rsidP="00EC692E">
      <w:pPr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Monday</w:t>
      </w:r>
      <w:r w:rsidR="00EC692E" w:rsidRPr="00284346">
        <w:rPr>
          <w:rFonts w:ascii="Arial" w:hAnsi="Arial" w:cs="Arial"/>
          <w:szCs w:val="24"/>
        </w:rPr>
        <w:t xml:space="preserve">, </w:t>
      </w:r>
      <w:r w:rsidR="00445D35" w:rsidRPr="00284346">
        <w:rPr>
          <w:rFonts w:ascii="Arial" w:hAnsi="Arial" w:cs="Arial"/>
          <w:szCs w:val="24"/>
        </w:rPr>
        <w:t xml:space="preserve">January </w:t>
      </w:r>
      <w:r>
        <w:rPr>
          <w:rFonts w:ascii="Arial" w:hAnsi="Arial" w:cs="Arial"/>
          <w:szCs w:val="24"/>
        </w:rPr>
        <w:t>25</w:t>
      </w:r>
      <w:r w:rsidR="00445D35" w:rsidRPr="00284346">
        <w:rPr>
          <w:rFonts w:ascii="Arial" w:hAnsi="Arial" w:cs="Arial"/>
          <w:szCs w:val="24"/>
        </w:rPr>
        <w:t>, 2021</w:t>
      </w:r>
      <w:r w:rsidR="00284346">
        <w:rPr>
          <w:rFonts w:ascii="Arial" w:hAnsi="Arial" w:cs="Arial"/>
          <w:b/>
          <w:bCs/>
          <w:szCs w:val="24"/>
        </w:rPr>
        <w:br/>
      </w:r>
      <w:r w:rsidR="000B72EB">
        <w:rPr>
          <w:rFonts w:ascii="Arial" w:hAnsi="Arial" w:cs="Arial"/>
          <w:szCs w:val="24"/>
        </w:rPr>
        <w:t>8</w:t>
      </w:r>
      <w:r w:rsidR="00445D35" w:rsidRPr="00EC692E">
        <w:rPr>
          <w:rFonts w:ascii="Arial" w:hAnsi="Arial" w:cs="Arial"/>
          <w:szCs w:val="24"/>
        </w:rPr>
        <w:t xml:space="preserve">:00 </w:t>
      </w:r>
      <w:r w:rsidR="00695061">
        <w:rPr>
          <w:rFonts w:ascii="Arial" w:hAnsi="Arial" w:cs="Arial"/>
          <w:szCs w:val="24"/>
        </w:rPr>
        <w:t>a</w:t>
      </w:r>
      <w:r w:rsidR="00445D35" w:rsidRPr="00EC692E">
        <w:rPr>
          <w:rFonts w:ascii="Arial" w:hAnsi="Arial" w:cs="Arial"/>
          <w:szCs w:val="24"/>
        </w:rPr>
        <w:t xml:space="preserve">.m. – </w:t>
      </w:r>
      <w:r w:rsidR="00695061">
        <w:rPr>
          <w:rFonts w:ascii="Arial" w:hAnsi="Arial" w:cs="Arial"/>
          <w:szCs w:val="24"/>
        </w:rPr>
        <w:t>1</w:t>
      </w:r>
      <w:r w:rsidR="00445D35" w:rsidRPr="00EC692E">
        <w:rPr>
          <w:rFonts w:ascii="Arial" w:hAnsi="Arial" w:cs="Arial"/>
          <w:szCs w:val="24"/>
        </w:rPr>
        <w:t>:00 p.m.</w:t>
      </w:r>
    </w:p>
    <w:p w14:paraId="28060CEA" w14:textId="520CE789" w:rsidR="00527AA9" w:rsidRDefault="0042579F" w:rsidP="00EC692E">
      <w:pPr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445D35" w:rsidRPr="00284346">
        <w:rPr>
          <w:rFonts w:ascii="Arial" w:hAnsi="Arial" w:cs="Arial"/>
          <w:szCs w:val="24"/>
        </w:rPr>
        <w:t xml:space="preserve">.0 </w:t>
      </w:r>
      <w:r w:rsidR="00EC692E" w:rsidRPr="00284346">
        <w:rPr>
          <w:rFonts w:ascii="Arial" w:hAnsi="Arial" w:cs="Arial"/>
          <w:szCs w:val="24"/>
        </w:rPr>
        <w:t>MCLE Credits</w:t>
      </w:r>
      <w:r w:rsidR="00EC692E">
        <w:rPr>
          <w:rFonts w:ascii="Arial" w:hAnsi="Arial" w:cs="Arial"/>
          <w:szCs w:val="24"/>
        </w:rPr>
        <w:br/>
      </w:r>
      <w:r w:rsidR="00366B7C">
        <w:rPr>
          <w:rFonts w:ascii="Arial" w:hAnsi="Arial" w:cs="Arial"/>
          <w:szCs w:val="24"/>
        </w:rPr>
        <w:t>0.5 Credits in Ethics, 4</w:t>
      </w:r>
      <w:r w:rsidR="0078562A">
        <w:rPr>
          <w:rFonts w:ascii="Arial" w:hAnsi="Arial" w:cs="Arial"/>
          <w:szCs w:val="24"/>
        </w:rPr>
        <w:t>.</w:t>
      </w:r>
      <w:r w:rsidR="00366B7C">
        <w:rPr>
          <w:rFonts w:ascii="Arial" w:hAnsi="Arial" w:cs="Arial"/>
          <w:szCs w:val="24"/>
        </w:rPr>
        <w:t>5</w:t>
      </w:r>
      <w:r w:rsidR="0078562A">
        <w:rPr>
          <w:rFonts w:ascii="Arial" w:hAnsi="Arial" w:cs="Arial"/>
          <w:szCs w:val="24"/>
        </w:rPr>
        <w:t xml:space="preserve"> Credits in Areas of Professional Practice</w:t>
      </w:r>
    </w:p>
    <w:p w14:paraId="7040F685" w14:textId="753A5B41" w:rsidR="00284346" w:rsidRDefault="00AE511F" w:rsidP="00527AA9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Cs w:val="24"/>
        </w:rPr>
      </w:pPr>
      <w:hyperlink r:id="rId4" w:history="1">
        <w:r w:rsidR="009C52DB" w:rsidRPr="00D028B1">
          <w:rPr>
            <w:rStyle w:val="Hyperlink"/>
            <w:rFonts w:ascii="Arial" w:hAnsi="Arial" w:cs="Arial"/>
            <w:szCs w:val="24"/>
          </w:rPr>
          <w:t>www.nysba.org/am2021</w:t>
        </w:r>
      </w:hyperlink>
    </w:p>
    <w:p w14:paraId="1EC5586A" w14:textId="4EF6E1CB" w:rsidR="00445D35" w:rsidRPr="00EC692E" w:rsidRDefault="00445D35" w:rsidP="00527AA9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i/>
          <w:szCs w:val="24"/>
        </w:rPr>
      </w:pPr>
      <w:r w:rsidRPr="00EC692E">
        <w:rPr>
          <w:rFonts w:ascii="Arial" w:hAnsi="Arial" w:cs="Arial"/>
          <w:i/>
          <w:szCs w:val="24"/>
        </w:rPr>
        <w:t xml:space="preserve">This program is transitional and is suitable for all attorneys including those </w:t>
      </w:r>
      <w:r w:rsidR="00284346">
        <w:rPr>
          <w:rFonts w:ascii="Arial" w:hAnsi="Arial" w:cs="Arial"/>
          <w:i/>
          <w:szCs w:val="24"/>
        </w:rPr>
        <w:br/>
      </w:r>
      <w:r w:rsidRPr="00EC692E">
        <w:rPr>
          <w:rFonts w:ascii="Arial" w:hAnsi="Arial" w:cs="Arial"/>
          <w:i/>
          <w:szCs w:val="24"/>
        </w:rPr>
        <w:t>newly</w:t>
      </w:r>
      <w:r w:rsidR="00F30D30" w:rsidRPr="00EC692E">
        <w:rPr>
          <w:rFonts w:ascii="Arial" w:hAnsi="Arial" w:cs="Arial"/>
          <w:i/>
          <w:szCs w:val="24"/>
        </w:rPr>
        <w:t xml:space="preserve"> </w:t>
      </w:r>
      <w:r w:rsidRPr="00EC692E">
        <w:rPr>
          <w:rFonts w:ascii="Arial" w:hAnsi="Arial" w:cs="Arial"/>
          <w:i/>
          <w:szCs w:val="24"/>
        </w:rPr>
        <w:t>admitted.</w:t>
      </w:r>
    </w:p>
    <w:p w14:paraId="509A4D51" w14:textId="77777777" w:rsidR="00527AA9" w:rsidRPr="00EC692E" w:rsidRDefault="00527AA9" w:rsidP="00527AA9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Cs w:val="24"/>
        </w:rPr>
      </w:pPr>
    </w:p>
    <w:p w14:paraId="669D7982" w14:textId="77777777" w:rsidR="00284346" w:rsidRDefault="00284346" w:rsidP="00527AA9">
      <w:pPr>
        <w:spacing w:line="240" w:lineRule="auto"/>
        <w:jc w:val="center"/>
        <w:rPr>
          <w:rFonts w:ascii="Arial" w:hAnsi="Arial" w:cs="Arial"/>
          <w:szCs w:val="24"/>
        </w:rPr>
      </w:pPr>
    </w:p>
    <w:p w14:paraId="61E4A96F" w14:textId="38AD2CD3" w:rsidR="00CD788B" w:rsidRPr="00EC692E" w:rsidRDefault="00CD788B" w:rsidP="00527AA9">
      <w:pPr>
        <w:spacing w:line="240" w:lineRule="auto"/>
        <w:jc w:val="center"/>
        <w:rPr>
          <w:rFonts w:ascii="Arial" w:hAnsi="Arial" w:cs="Arial"/>
          <w:szCs w:val="24"/>
        </w:rPr>
      </w:pPr>
      <w:r w:rsidRPr="00EC692E">
        <w:rPr>
          <w:rFonts w:ascii="Arial" w:hAnsi="Arial" w:cs="Arial"/>
          <w:szCs w:val="24"/>
        </w:rPr>
        <w:t>Agenda</w:t>
      </w:r>
    </w:p>
    <w:p w14:paraId="3C94CEB0" w14:textId="77777777" w:rsidR="00EC692E" w:rsidRDefault="00EC692E" w:rsidP="00527AA9">
      <w:pPr>
        <w:spacing w:line="240" w:lineRule="auto"/>
        <w:rPr>
          <w:rFonts w:ascii="Arial" w:hAnsi="Arial" w:cs="Arial"/>
          <w:szCs w:val="24"/>
        </w:rPr>
      </w:pPr>
    </w:p>
    <w:p w14:paraId="305E23BC" w14:textId="292F890E" w:rsidR="00CD788B" w:rsidRPr="00EC692E" w:rsidRDefault="000C2356" w:rsidP="00527AA9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="00CD788B" w:rsidRPr="00EC692E">
        <w:rPr>
          <w:rFonts w:ascii="Arial" w:hAnsi="Arial" w:cs="Arial"/>
          <w:szCs w:val="24"/>
        </w:rPr>
        <w:t xml:space="preserve">:00 </w:t>
      </w:r>
      <w:r w:rsidR="00695061">
        <w:rPr>
          <w:rFonts w:ascii="Arial" w:hAnsi="Arial" w:cs="Arial"/>
          <w:szCs w:val="24"/>
        </w:rPr>
        <w:t>a</w:t>
      </w:r>
      <w:r w:rsidR="00CD788B" w:rsidRPr="00EC692E">
        <w:rPr>
          <w:rFonts w:ascii="Arial" w:hAnsi="Arial" w:cs="Arial"/>
          <w:szCs w:val="24"/>
        </w:rPr>
        <w:t xml:space="preserve">.m. – </w:t>
      </w:r>
      <w:r>
        <w:rPr>
          <w:rFonts w:ascii="Arial" w:hAnsi="Arial" w:cs="Arial"/>
          <w:szCs w:val="24"/>
        </w:rPr>
        <w:t>8</w:t>
      </w:r>
      <w:r w:rsidR="00CD788B" w:rsidRPr="00EC692E">
        <w:rPr>
          <w:rFonts w:ascii="Arial" w:hAnsi="Arial" w:cs="Arial"/>
          <w:szCs w:val="24"/>
        </w:rPr>
        <w:t>:</w:t>
      </w:r>
      <w:r w:rsidR="00695061">
        <w:rPr>
          <w:rFonts w:ascii="Arial" w:hAnsi="Arial" w:cs="Arial"/>
          <w:szCs w:val="24"/>
        </w:rPr>
        <w:t>1</w:t>
      </w:r>
      <w:r w:rsidR="00CD788B" w:rsidRPr="00EC692E">
        <w:rPr>
          <w:rFonts w:ascii="Arial" w:hAnsi="Arial" w:cs="Arial"/>
          <w:szCs w:val="24"/>
        </w:rPr>
        <w:t xml:space="preserve">0 </w:t>
      </w:r>
      <w:r w:rsidR="00695061">
        <w:rPr>
          <w:rFonts w:ascii="Arial" w:hAnsi="Arial" w:cs="Arial"/>
          <w:szCs w:val="24"/>
        </w:rPr>
        <w:t>a</w:t>
      </w:r>
      <w:r w:rsidR="00CD788B" w:rsidRPr="00EC692E">
        <w:rPr>
          <w:rFonts w:ascii="Arial" w:hAnsi="Arial" w:cs="Arial"/>
          <w:szCs w:val="24"/>
        </w:rPr>
        <w:t xml:space="preserve">.m. </w:t>
      </w:r>
      <w:r w:rsidR="00EC692E">
        <w:rPr>
          <w:rFonts w:ascii="Arial" w:hAnsi="Arial" w:cs="Arial"/>
          <w:szCs w:val="24"/>
        </w:rPr>
        <w:t xml:space="preserve"> </w:t>
      </w:r>
      <w:r w:rsidR="00EC692E">
        <w:rPr>
          <w:rFonts w:ascii="Arial" w:hAnsi="Arial" w:cs="Arial"/>
          <w:szCs w:val="24"/>
        </w:rPr>
        <w:tab/>
      </w:r>
      <w:r w:rsidR="00EC692E">
        <w:rPr>
          <w:rFonts w:ascii="Arial" w:hAnsi="Arial" w:cs="Arial"/>
          <w:szCs w:val="24"/>
        </w:rPr>
        <w:tab/>
      </w:r>
      <w:r w:rsidR="00CD788B" w:rsidRPr="00EC692E">
        <w:rPr>
          <w:rFonts w:ascii="Arial" w:hAnsi="Arial" w:cs="Arial"/>
          <w:szCs w:val="24"/>
        </w:rPr>
        <w:t xml:space="preserve">Welcome and </w:t>
      </w:r>
      <w:proofErr w:type="gramStart"/>
      <w:r w:rsidR="00CD788B" w:rsidRPr="00EC692E">
        <w:rPr>
          <w:rFonts w:ascii="Arial" w:hAnsi="Arial" w:cs="Arial"/>
          <w:szCs w:val="24"/>
        </w:rPr>
        <w:t>Introduction</w:t>
      </w:r>
      <w:proofErr w:type="gramEnd"/>
    </w:p>
    <w:p w14:paraId="2EA8498D" w14:textId="77777777" w:rsidR="00284346" w:rsidRDefault="00CD788B" w:rsidP="00EC692E">
      <w:pPr>
        <w:spacing w:line="240" w:lineRule="auto"/>
        <w:ind w:left="3600"/>
        <w:rPr>
          <w:rFonts w:ascii="Arial" w:hAnsi="Arial" w:cs="Arial"/>
          <w:szCs w:val="24"/>
        </w:rPr>
      </w:pPr>
      <w:r w:rsidRPr="00EC692E">
        <w:rPr>
          <w:rFonts w:ascii="Arial" w:hAnsi="Arial" w:cs="Arial"/>
          <w:szCs w:val="24"/>
        </w:rPr>
        <w:t xml:space="preserve">Speaker: </w:t>
      </w:r>
    </w:p>
    <w:p w14:paraId="3F215493" w14:textId="79C88F2B" w:rsidR="00CD788B" w:rsidRDefault="00695061" w:rsidP="00EC692E">
      <w:pPr>
        <w:spacing w:line="240" w:lineRule="auto"/>
        <w:ind w:left="3600"/>
        <w:rPr>
          <w:rFonts w:ascii="Arial" w:hAnsi="Arial" w:cs="Arial"/>
          <w:szCs w:val="24"/>
        </w:rPr>
      </w:pPr>
      <w:r w:rsidRPr="00FE4C2B">
        <w:rPr>
          <w:rFonts w:ascii="Arial" w:hAnsi="Arial" w:cs="Arial"/>
          <w:szCs w:val="24"/>
        </w:rPr>
        <w:t>Larissa C. Bergin</w:t>
      </w:r>
      <w:r w:rsidR="00284346" w:rsidRPr="00FE4C2B">
        <w:rPr>
          <w:rFonts w:ascii="Arial" w:hAnsi="Arial" w:cs="Arial"/>
          <w:szCs w:val="24"/>
        </w:rPr>
        <w:t>, Esq.</w:t>
      </w:r>
      <w:r w:rsidR="00284346" w:rsidRPr="00695061">
        <w:rPr>
          <w:rFonts w:ascii="Arial" w:hAnsi="Arial" w:cs="Arial"/>
          <w:szCs w:val="24"/>
          <w:highlight w:val="yellow"/>
        </w:rPr>
        <w:br/>
      </w:r>
      <w:r w:rsidRPr="000B72EB">
        <w:rPr>
          <w:rFonts w:ascii="Arial" w:hAnsi="Arial" w:cs="Arial"/>
          <w:szCs w:val="24"/>
        </w:rPr>
        <w:t>Jones Day</w:t>
      </w:r>
      <w:r w:rsidR="00CD788B" w:rsidRPr="000B72EB">
        <w:rPr>
          <w:rFonts w:ascii="Arial" w:hAnsi="Arial" w:cs="Arial"/>
          <w:szCs w:val="24"/>
        </w:rPr>
        <w:t xml:space="preserve">, </w:t>
      </w:r>
      <w:r w:rsidRPr="000B72EB">
        <w:rPr>
          <w:rFonts w:ascii="Arial" w:hAnsi="Arial" w:cs="Arial"/>
          <w:szCs w:val="24"/>
        </w:rPr>
        <w:t>Washington, D.</w:t>
      </w:r>
      <w:r w:rsidRPr="00FE4C2B">
        <w:rPr>
          <w:rFonts w:ascii="Arial" w:hAnsi="Arial" w:cs="Arial"/>
          <w:szCs w:val="24"/>
        </w:rPr>
        <w:t>C.</w:t>
      </w:r>
      <w:r w:rsidR="00CD788B" w:rsidRPr="00EC692E">
        <w:rPr>
          <w:rFonts w:ascii="Arial" w:hAnsi="Arial" w:cs="Arial"/>
          <w:szCs w:val="24"/>
        </w:rPr>
        <w:t xml:space="preserve"> </w:t>
      </w:r>
    </w:p>
    <w:p w14:paraId="5F493C05" w14:textId="77777777" w:rsidR="00EC692E" w:rsidRPr="00EC692E" w:rsidRDefault="00EC692E" w:rsidP="00EC692E">
      <w:pPr>
        <w:spacing w:line="240" w:lineRule="auto"/>
        <w:ind w:left="2880" w:firstLine="720"/>
        <w:rPr>
          <w:rFonts w:ascii="Arial" w:hAnsi="Arial" w:cs="Arial"/>
          <w:szCs w:val="24"/>
        </w:rPr>
      </w:pPr>
    </w:p>
    <w:p w14:paraId="03DD3BA3" w14:textId="77777777" w:rsidR="00894A16" w:rsidRDefault="000C2356" w:rsidP="00894A16">
      <w:pPr>
        <w:spacing w:line="240" w:lineRule="auto"/>
        <w:ind w:left="3600" w:hanging="3600"/>
        <w:rPr>
          <w:rFonts w:ascii="Arial" w:hAnsi="Arial" w:cs="Arial"/>
          <w:b/>
          <w:bCs/>
          <w:szCs w:val="24"/>
          <w:shd w:val="clear" w:color="auto" w:fill="FFFFFF"/>
        </w:rPr>
      </w:pPr>
      <w:r>
        <w:rPr>
          <w:rFonts w:ascii="Arial" w:hAnsi="Arial" w:cs="Arial"/>
          <w:szCs w:val="24"/>
        </w:rPr>
        <w:t>8</w:t>
      </w:r>
      <w:r w:rsidR="00CD788B" w:rsidRPr="00EC692E">
        <w:rPr>
          <w:rFonts w:ascii="Arial" w:hAnsi="Arial" w:cs="Arial"/>
          <w:szCs w:val="24"/>
        </w:rPr>
        <w:t>:</w:t>
      </w:r>
      <w:r w:rsidR="00695061">
        <w:rPr>
          <w:rFonts w:ascii="Arial" w:hAnsi="Arial" w:cs="Arial"/>
          <w:szCs w:val="24"/>
        </w:rPr>
        <w:t>1</w:t>
      </w:r>
      <w:r w:rsidR="00CD788B" w:rsidRPr="00EC692E">
        <w:rPr>
          <w:rFonts w:ascii="Arial" w:hAnsi="Arial" w:cs="Arial"/>
          <w:szCs w:val="24"/>
        </w:rPr>
        <w:t xml:space="preserve">0 </w:t>
      </w:r>
      <w:r w:rsidR="00695061">
        <w:rPr>
          <w:rFonts w:ascii="Arial" w:hAnsi="Arial" w:cs="Arial"/>
          <w:szCs w:val="24"/>
        </w:rPr>
        <w:t>a</w:t>
      </w:r>
      <w:r w:rsidR="00CD788B" w:rsidRPr="00EC692E">
        <w:rPr>
          <w:rFonts w:ascii="Arial" w:hAnsi="Arial" w:cs="Arial"/>
          <w:szCs w:val="24"/>
        </w:rPr>
        <w:t xml:space="preserve">.m. – </w:t>
      </w:r>
      <w:r w:rsidR="00695061">
        <w:rPr>
          <w:rFonts w:ascii="Arial" w:hAnsi="Arial" w:cs="Arial"/>
          <w:szCs w:val="24"/>
        </w:rPr>
        <w:t>9</w:t>
      </w:r>
      <w:r w:rsidR="00CD788B" w:rsidRPr="00EC692E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</w:t>
      </w:r>
      <w:r w:rsidR="00CD788B" w:rsidRPr="00EC692E">
        <w:rPr>
          <w:rFonts w:ascii="Arial" w:hAnsi="Arial" w:cs="Arial"/>
          <w:szCs w:val="24"/>
        </w:rPr>
        <w:t xml:space="preserve"> </w:t>
      </w:r>
      <w:r w:rsidR="00695061">
        <w:rPr>
          <w:rFonts w:ascii="Arial" w:hAnsi="Arial" w:cs="Arial"/>
          <w:szCs w:val="24"/>
        </w:rPr>
        <w:t>a</w:t>
      </w:r>
      <w:r w:rsidR="00CD788B" w:rsidRPr="00EC692E">
        <w:rPr>
          <w:rFonts w:ascii="Arial" w:hAnsi="Arial" w:cs="Arial"/>
          <w:szCs w:val="24"/>
        </w:rPr>
        <w:t xml:space="preserve">.m. </w:t>
      </w:r>
      <w:r w:rsidR="00EC692E">
        <w:rPr>
          <w:rFonts w:ascii="Arial" w:hAnsi="Arial" w:cs="Arial"/>
          <w:szCs w:val="24"/>
        </w:rPr>
        <w:tab/>
      </w:r>
      <w:r w:rsidR="00894A16">
        <w:rPr>
          <w:rFonts w:ascii="Arial" w:hAnsi="Arial" w:cs="Arial"/>
          <w:b/>
          <w:bCs/>
          <w:szCs w:val="24"/>
          <w:shd w:val="clear" w:color="auto" w:fill="FFFFFF"/>
        </w:rPr>
        <w:t>Vaccines: Legal Mandates and Challenges</w:t>
      </w:r>
    </w:p>
    <w:p w14:paraId="59457E62" w14:textId="6FC33193" w:rsidR="00894A16" w:rsidRPr="00695061" w:rsidRDefault="00894A16" w:rsidP="00894A16">
      <w:pPr>
        <w:spacing w:line="240" w:lineRule="auto"/>
        <w:ind w:left="3600" w:hanging="360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  <w:shd w:val="clear" w:color="auto" w:fill="FFFFFF"/>
        </w:rPr>
        <w:tab/>
      </w:r>
      <w:r>
        <w:rPr>
          <w:rFonts w:ascii="Arial" w:hAnsi="Arial" w:cs="Arial"/>
          <w:szCs w:val="24"/>
          <w:shd w:val="clear" w:color="auto" w:fill="FFFFFF"/>
        </w:rPr>
        <w:t>This panel will discuss the state and federal</w:t>
      </w:r>
      <w:r w:rsidR="000F1AFC">
        <w:rPr>
          <w:rFonts w:ascii="Arial" w:hAnsi="Arial" w:cs="Arial"/>
          <w:szCs w:val="24"/>
          <w:shd w:val="clear" w:color="auto" w:fill="FFFFFF"/>
        </w:rPr>
        <w:t>,</w:t>
      </w:r>
      <w:r>
        <w:rPr>
          <w:rFonts w:ascii="Arial" w:hAnsi="Arial" w:cs="Arial"/>
          <w:szCs w:val="24"/>
          <w:shd w:val="clear" w:color="auto" w:fill="FFFFFF"/>
        </w:rPr>
        <w:t xml:space="preserve"> considerations raised when considering the distribution of vaccines</w:t>
      </w:r>
      <w:r w:rsidR="00AE511F">
        <w:rPr>
          <w:rFonts w:ascii="Arial" w:hAnsi="Arial" w:cs="Arial"/>
          <w:szCs w:val="24"/>
          <w:shd w:val="clear" w:color="auto" w:fill="FFFFFF"/>
        </w:rPr>
        <w:t xml:space="preserve"> from legal and ethical perspectives</w:t>
      </w:r>
      <w:r>
        <w:rPr>
          <w:rFonts w:ascii="Arial" w:hAnsi="Arial" w:cs="Arial"/>
          <w:szCs w:val="24"/>
          <w:shd w:val="clear" w:color="auto" w:fill="FFFFFF"/>
        </w:rPr>
        <w:t>.</w:t>
      </w:r>
    </w:p>
    <w:p w14:paraId="5A0E48D8" w14:textId="77777777" w:rsidR="00894A16" w:rsidRDefault="00894A16" w:rsidP="00894A16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284346">
        <w:rPr>
          <w:rFonts w:ascii="Arial" w:hAnsi="Arial" w:cs="Arial"/>
          <w:b/>
          <w:bCs/>
          <w:szCs w:val="24"/>
          <w:shd w:val="clear" w:color="auto" w:fill="FFFFFF"/>
        </w:rPr>
        <w:t>Speakers:</w:t>
      </w:r>
      <w:r w:rsidRPr="00EC692E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22C7A430" w14:textId="77777777" w:rsidR="00A744E2" w:rsidRDefault="00894A16" w:rsidP="004E0965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745CF0">
        <w:rPr>
          <w:rFonts w:ascii="Arial" w:hAnsi="Arial" w:cs="Arial"/>
          <w:color w:val="080707"/>
          <w:szCs w:val="24"/>
          <w:shd w:val="clear" w:color="auto" w:fill="FFFFFF"/>
        </w:rPr>
        <w:t>Mary Beth Morrissey, Esq., Ph</w:t>
      </w:r>
      <w:r w:rsidR="0011211A">
        <w:rPr>
          <w:rFonts w:ascii="Arial" w:hAnsi="Arial" w:cs="Arial"/>
          <w:color w:val="080707"/>
          <w:szCs w:val="24"/>
          <w:shd w:val="clear" w:color="auto" w:fill="FFFFFF"/>
        </w:rPr>
        <w:t>.</w:t>
      </w:r>
      <w:r w:rsidRPr="00745CF0">
        <w:rPr>
          <w:rFonts w:ascii="Arial" w:hAnsi="Arial" w:cs="Arial"/>
          <w:color w:val="080707"/>
          <w:szCs w:val="24"/>
          <w:shd w:val="clear" w:color="auto" w:fill="FFFFFF"/>
        </w:rPr>
        <w:t>D</w:t>
      </w:r>
      <w:r w:rsidR="0011211A">
        <w:rPr>
          <w:rFonts w:ascii="Arial" w:hAnsi="Arial" w:cs="Arial"/>
          <w:color w:val="080707"/>
          <w:szCs w:val="24"/>
          <w:shd w:val="clear" w:color="auto" w:fill="FFFFFF"/>
        </w:rPr>
        <w:t>.</w:t>
      </w:r>
      <w:r w:rsidRPr="00745CF0">
        <w:rPr>
          <w:rFonts w:ascii="Arial" w:hAnsi="Arial" w:cs="Arial"/>
          <w:color w:val="080707"/>
          <w:szCs w:val="24"/>
          <w:shd w:val="clear" w:color="auto" w:fill="FFFFFF"/>
        </w:rPr>
        <w:t>, MPH</w:t>
      </w:r>
      <w:r w:rsidRPr="00745CF0">
        <w:rPr>
          <w:rFonts w:ascii="Arial" w:hAnsi="Arial" w:cs="Arial"/>
          <w:szCs w:val="24"/>
          <w:shd w:val="clear" w:color="auto" w:fill="FFFFFF"/>
        </w:rPr>
        <w:t xml:space="preserve"> </w:t>
      </w:r>
      <w:r w:rsidRPr="00745CF0">
        <w:rPr>
          <w:rFonts w:ascii="Arial" w:hAnsi="Arial" w:cs="Arial"/>
          <w:szCs w:val="24"/>
          <w:shd w:val="clear" w:color="auto" w:fill="FFFFFF"/>
        </w:rPr>
        <w:br/>
        <w:t>Fordham University, Global Health Care Innovation Management Center</w:t>
      </w:r>
      <w:r w:rsidRPr="00745CF0">
        <w:rPr>
          <w:rFonts w:ascii="Arial" w:hAnsi="Arial" w:cs="Arial"/>
          <w:szCs w:val="24"/>
          <w:shd w:val="clear" w:color="auto" w:fill="FFFFFF"/>
        </w:rPr>
        <w:br/>
        <w:t>White Plains, NY</w:t>
      </w:r>
    </w:p>
    <w:p w14:paraId="754BECB6" w14:textId="77777777" w:rsidR="00A744E2" w:rsidRDefault="00A744E2" w:rsidP="004E0965">
      <w:pPr>
        <w:spacing w:line="240" w:lineRule="auto"/>
        <w:ind w:left="3600"/>
        <w:rPr>
          <w:rFonts w:ascii="Arial" w:hAnsi="Arial" w:cs="Arial"/>
          <w:szCs w:val="24"/>
          <w:highlight w:val="yellow"/>
          <w:shd w:val="clear" w:color="auto" w:fill="FFFFFF"/>
        </w:rPr>
      </w:pPr>
    </w:p>
    <w:p w14:paraId="38D5B40B" w14:textId="5FF28101" w:rsidR="00434C6A" w:rsidRDefault="00894A16" w:rsidP="004E0965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745CF0">
        <w:rPr>
          <w:rFonts w:ascii="Arial" w:hAnsi="Arial" w:cs="Arial"/>
          <w:szCs w:val="24"/>
          <w:highlight w:val="yellow"/>
          <w:shd w:val="clear" w:color="auto" w:fill="FFFFFF"/>
        </w:rPr>
        <w:lastRenderedPageBreak/>
        <w:br/>
      </w:r>
      <w:r w:rsidRPr="00745CF0">
        <w:rPr>
          <w:rFonts w:ascii="Arial" w:hAnsi="Arial" w:cs="Arial"/>
          <w:szCs w:val="24"/>
          <w:shd w:val="clear" w:color="auto" w:fill="FFFFFF"/>
        </w:rPr>
        <w:t>Christopher C. Palermo, Esq.</w:t>
      </w:r>
      <w:r w:rsidRPr="00745CF0">
        <w:rPr>
          <w:rFonts w:ascii="Arial" w:hAnsi="Arial" w:cs="Arial"/>
          <w:szCs w:val="24"/>
          <w:shd w:val="clear" w:color="auto" w:fill="FFFFFF"/>
        </w:rPr>
        <w:br/>
        <w:t>Harris Beach PLLC</w:t>
      </w:r>
      <w:r w:rsidRPr="00745CF0">
        <w:rPr>
          <w:rFonts w:ascii="Arial" w:hAnsi="Arial" w:cs="Arial"/>
          <w:szCs w:val="24"/>
          <w:shd w:val="clear" w:color="auto" w:fill="FFFFFF"/>
        </w:rPr>
        <w:br/>
        <w:t>White Plains, NY</w:t>
      </w:r>
    </w:p>
    <w:p w14:paraId="0EA0B3F1" w14:textId="05C8D403" w:rsidR="00970501" w:rsidRPr="00EC692E" w:rsidRDefault="00970501" w:rsidP="004E0965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Jennifer Piatt, J.D.</w:t>
      </w:r>
      <w:r>
        <w:rPr>
          <w:rFonts w:ascii="Arial" w:hAnsi="Arial" w:cs="Arial"/>
          <w:szCs w:val="24"/>
          <w:shd w:val="clear" w:color="auto" w:fill="FFFFFF"/>
        </w:rPr>
        <w:br/>
        <w:t>Network for Public Health Law</w:t>
      </w:r>
      <w:r>
        <w:rPr>
          <w:rFonts w:ascii="Arial" w:hAnsi="Arial" w:cs="Arial"/>
          <w:szCs w:val="24"/>
          <w:shd w:val="clear" w:color="auto" w:fill="FFFFFF"/>
        </w:rPr>
        <w:br/>
      </w:r>
      <w:r w:rsidR="00A95D1F">
        <w:rPr>
          <w:rFonts w:ascii="Arial" w:hAnsi="Arial" w:cs="Arial"/>
          <w:szCs w:val="24"/>
          <w:shd w:val="clear" w:color="auto" w:fill="FFFFFF"/>
        </w:rPr>
        <w:t>Edina, MN</w:t>
      </w:r>
    </w:p>
    <w:p w14:paraId="6A6C7F09" w14:textId="7CC4EACA" w:rsidR="00894A16" w:rsidRPr="00EC692E" w:rsidRDefault="00366B7C" w:rsidP="00A744E2">
      <w:pPr>
        <w:spacing w:line="240" w:lineRule="auto"/>
        <w:ind w:left="3600"/>
        <w:rPr>
          <w:rFonts w:ascii="Arial" w:hAnsi="Arial" w:cs="Arial"/>
          <w:i/>
          <w:iCs/>
          <w:color w:val="FF0000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>0.5 Credits in Ethics 0.5</w:t>
      </w:r>
      <w:r w:rsidR="00894A16" w:rsidRPr="00EC692E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 xml:space="preserve"> Credit in Areas of Professional Practice </w:t>
      </w:r>
    </w:p>
    <w:p w14:paraId="6DE7DF96" w14:textId="77777777" w:rsidR="00284346" w:rsidRPr="00284346" w:rsidRDefault="00284346" w:rsidP="00284346">
      <w:pPr>
        <w:spacing w:line="240" w:lineRule="auto"/>
        <w:ind w:left="3600"/>
        <w:rPr>
          <w:rFonts w:ascii="Arial" w:hAnsi="Arial" w:cs="Arial"/>
          <w:i/>
          <w:iCs/>
          <w:color w:val="FF0000"/>
          <w:szCs w:val="24"/>
          <w:shd w:val="clear" w:color="auto" w:fill="FFFFFF"/>
        </w:rPr>
      </w:pPr>
    </w:p>
    <w:p w14:paraId="39440195" w14:textId="5FB962A9" w:rsidR="00527AA9" w:rsidRPr="00EC692E" w:rsidRDefault="00695061" w:rsidP="00EC692E">
      <w:pPr>
        <w:spacing w:line="240" w:lineRule="auto"/>
        <w:rPr>
          <w:rFonts w:ascii="Arial" w:hAnsi="Arial" w:cs="Arial"/>
          <w:color w:val="1B1D24"/>
          <w:szCs w:val="24"/>
          <w:shd w:val="clear" w:color="auto" w:fill="FFFFFF"/>
        </w:rPr>
      </w:pPr>
      <w:r>
        <w:rPr>
          <w:rFonts w:ascii="Arial" w:hAnsi="Arial" w:cs="Arial"/>
          <w:color w:val="1B1D24"/>
          <w:szCs w:val="24"/>
          <w:shd w:val="clear" w:color="auto" w:fill="FFFFFF"/>
        </w:rPr>
        <w:t>9</w:t>
      </w:r>
      <w:r w:rsidR="00527AA9" w:rsidRPr="00EC692E">
        <w:rPr>
          <w:rFonts w:ascii="Arial" w:hAnsi="Arial" w:cs="Arial"/>
          <w:color w:val="1B1D24"/>
          <w:szCs w:val="24"/>
          <w:shd w:val="clear" w:color="auto" w:fill="FFFFFF"/>
        </w:rPr>
        <w:t>:</w:t>
      </w:r>
      <w:r w:rsidR="000C2356">
        <w:rPr>
          <w:rFonts w:ascii="Arial" w:hAnsi="Arial" w:cs="Arial"/>
          <w:color w:val="1B1D24"/>
          <w:szCs w:val="24"/>
          <w:shd w:val="clear" w:color="auto" w:fill="FFFFFF"/>
        </w:rPr>
        <w:t>00</w:t>
      </w:r>
      <w:r w:rsidR="00527AA9" w:rsidRPr="00EC692E">
        <w:rPr>
          <w:rFonts w:ascii="Arial" w:hAnsi="Arial" w:cs="Arial"/>
          <w:color w:val="1B1D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B1D24"/>
          <w:szCs w:val="24"/>
          <w:shd w:val="clear" w:color="auto" w:fill="FFFFFF"/>
        </w:rPr>
        <w:t>a</w:t>
      </w:r>
      <w:r w:rsidR="00527AA9" w:rsidRPr="00EC692E">
        <w:rPr>
          <w:rFonts w:ascii="Arial" w:hAnsi="Arial" w:cs="Arial"/>
          <w:color w:val="1B1D24"/>
          <w:szCs w:val="24"/>
          <w:shd w:val="clear" w:color="auto" w:fill="FFFFFF"/>
        </w:rPr>
        <w:t xml:space="preserve">.m. – </w:t>
      </w:r>
      <w:r>
        <w:rPr>
          <w:rFonts w:ascii="Arial" w:hAnsi="Arial" w:cs="Arial"/>
          <w:color w:val="1B1D24"/>
          <w:szCs w:val="24"/>
          <w:shd w:val="clear" w:color="auto" w:fill="FFFFFF"/>
        </w:rPr>
        <w:t>9</w:t>
      </w:r>
      <w:r w:rsidR="00527AA9" w:rsidRPr="00EC692E">
        <w:rPr>
          <w:rFonts w:ascii="Arial" w:hAnsi="Arial" w:cs="Arial"/>
          <w:color w:val="1B1D24"/>
          <w:szCs w:val="24"/>
          <w:shd w:val="clear" w:color="auto" w:fill="FFFFFF"/>
        </w:rPr>
        <w:t>:</w:t>
      </w:r>
      <w:r w:rsidR="000C2356">
        <w:rPr>
          <w:rFonts w:ascii="Arial" w:hAnsi="Arial" w:cs="Arial"/>
          <w:color w:val="1B1D24"/>
          <w:szCs w:val="24"/>
          <w:shd w:val="clear" w:color="auto" w:fill="FFFFFF"/>
        </w:rPr>
        <w:t>05</w:t>
      </w:r>
      <w:r w:rsidR="00527AA9" w:rsidRPr="00EC692E">
        <w:rPr>
          <w:rFonts w:ascii="Arial" w:hAnsi="Arial" w:cs="Arial"/>
          <w:color w:val="1B1D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B1D24"/>
          <w:szCs w:val="24"/>
          <w:shd w:val="clear" w:color="auto" w:fill="FFFFFF"/>
        </w:rPr>
        <w:t>a</w:t>
      </w:r>
      <w:r w:rsidR="00527AA9" w:rsidRPr="00EC692E">
        <w:rPr>
          <w:rFonts w:ascii="Arial" w:hAnsi="Arial" w:cs="Arial"/>
          <w:color w:val="1B1D24"/>
          <w:szCs w:val="24"/>
          <w:shd w:val="clear" w:color="auto" w:fill="FFFFFF"/>
        </w:rPr>
        <w:t>.m.</w:t>
      </w:r>
      <w:r w:rsidR="00EC692E">
        <w:rPr>
          <w:rFonts w:ascii="Arial" w:hAnsi="Arial" w:cs="Arial"/>
          <w:color w:val="1B1D24"/>
          <w:szCs w:val="24"/>
          <w:shd w:val="clear" w:color="auto" w:fill="FFFFFF"/>
        </w:rPr>
        <w:tab/>
      </w:r>
      <w:r w:rsidR="00EC692E">
        <w:rPr>
          <w:rFonts w:ascii="Arial" w:hAnsi="Arial" w:cs="Arial"/>
          <w:color w:val="1B1D24"/>
          <w:szCs w:val="24"/>
          <w:shd w:val="clear" w:color="auto" w:fill="FFFFFF"/>
        </w:rPr>
        <w:tab/>
        <w:t>Break</w:t>
      </w:r>
    </w:p>
    <w:p w14:paraId="7CF965CA" w14:textId="77777777" w:rsidR="00EC692E" w:rsidRDefault="00EC692E" w:rsidP="00EC692E">
      <w:pPr>
        <w:spacing w:line="240" w:lineRule="auto"/>
        <w:ind w:left="3600" w:hanging="3600"/>
        <w:rPr>
          <w:rFonts w:ascii="Arial" w:hAnsi="Arial" w:cs="Arial"/>
          <w:szCs w:val="24"/>
          <w:shd w:val="clear" w:color="auto" w:fill="FFFFFF"/>
        </w:rPr>
      </w:pPr>
    </w:p>
    <w:p w14:paraId="3B9A781B" w14:textId="2A311972" w:rsidR="00894A16" w:rsidRPr="00EC692E" w:rsidRDefault="00695061" w:rsidP="00894A16">
      <w:pPr>
        <w:spacing w:line="240" w:lineRule="auto"/>
        <w:ind w:left="3600" w:hanging="360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9</w:t>
      </w:r>
      <w:r w:rsidR="00527AA9" w:rsidRPr="00EC692E">
        <w:rPr>
          <w:rFonts w:ascii="Arial" w:hAnsi="Arial" w:cs="Arial"/>
          <w:szCs w:val="24"/>
          <w:shd w:val="clear" w:color="auto" w:fill="FFFFFF"/>
        </w:rPr>
        <w:t>:</w:t>
      </w:r>
      <w:r w:rsidR="000C2356">
        <w:rPr>
          <w:rFonts w:ascii="Arial" w:hAnsi="Arial" w:cs="Arial"/>
          <w:szCs w:val="24"/>
          <w:shd w:val="clear" w:color="auto" w:fill="FFFFFF"/>
        </w:rPr>
        <w:t>05</w:t>
      </w:r>
      <w:r w:rsidR="00527AA9" w:rsidRPr="00EC692E"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</w:rPr>
        <w:t>a</w:t>
      </w:r>
      <w:r w:rsidR="00527AA9" w:rsidRPr="00EC692E">
        <w:rPr>
          <w:rFonts w:ascii="Arial" w:hAnsi="Arial" w:cs="Arial"/>
          <w:szCs w:val="24"/>
          <w:shd w:val="clear" w:color="auto" w:fill="FFFFFF"/>
        </w:rPr>
        <w:t xml:space="preserve">.m. – </w:t>
      </w:r>
      <w:r w:rsidR="000C2356">
        <w:rPr>
          <w:rFonts w:ascii="Arial" w:hAnsi="Arial" w:cs="Arial"/>
          <w:szCs w:val="24"/>
          <w:shd w:val="clear" w:color="auto" w:fill="FFFFFF"/>
        </w:rPr>
        <w:t>9</w:t>
      </w:r>
      <w:r w:rsidR="00527AA9" w:rsidRPr="00EC692E">
        <w:rPr>
          <w:rFonts w:ascii="Arial" w:hAnsi="Arial" w:cs="Arial"/>
          <w:szCs w:val="24"/>
          <w:shd w:val="clear" w:color="auto" w:fill="FFFFFF"/>
        </w:rPr>
        <w:t>:</w:t>
      </w:r>
      <w:r w:rsidR="000C2356">
        <w:rPr>
          <w:rFonts w:ascii="Arial" w:hAnsi="Arial" w:cs="Arial"/>
          <w:szCs w:val="24"/>
          <w:shd w:val="clear" w:color="auto" w:fill="FFFFFF"/>
        </w:rPr>
        <w:t>55</w:t>
      </w:r>
      <w:r w:rsidR="00527AA9" w:rsidRPr="00EC692E"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</w:rPr>
        <w:t>a</w:t>
      </w:r>
      <w:r w:rsidR="00527AA9" w:rsidRPr="00EC692E">
        <w:rPr>
          <w:rFonts w:ascii="Arial" w:hAnsi="Arial" w:cs="Arial"/>
          <w:szCs w:val="24"/>
          <w:shd w:val="clear" w:color="auto" w:fill="FFFFFF"/>
        </w:rPr>
        <w:t xml:space="preserve">.m. </w:t>
      </w:r>
      <w:r w:rsidR="00EC692E">
        <w:rPr>
          <w:rFonts w:ascii="Arial" w:hAnsi="Arial" w:cs="Arial"/>
          <w:szCs w:val="24"/>
          <w:shd w:val="clear" w:color="auto" w:fill="FFFFFF"/>
        </w:rPr>
        <w:tab/>
      </w:r>
      <w:r w:rsidR="00894A16">
        <w:rPr>
          <w:rFonts w:ascii="Arial" w:hAnsi="Arial" w:cs="Arial"/>
          <w:b/>
          <w:bCs/>
          <w:szCs w:val="24"/>
          <w:shd w:val="clear" w:color="auto" w:fill="FFFFFF"/>
        </w:rPr>
        <w:t>Keynote Address</w:t>
      </w:r>
    </w:p>
    <w:p w14:paraId="2FFE867E" w14:textId="042907FE" w:rsidR="00894A16" w:rsidRPr="00C002F5" w:rsidRDefault="00894A16" w:rsidP="00894A16">
      <w:pPr>
        <w:spacing w:line="240" w:lineRule="auto"/>
        <w:ind w:left="3600"/>
        <w:rPr>
          <w:rFonts w:ascii="Arial" w:hAnsi="Arial" w:cs="Arial"/>
          <w:color w:val="201F1E"/>
          <w:szCs w:val="24"/>
          <w:shd w:val="clear" w:color="auto" w:fill="FFFFFF"/>
        </w:rPr>
      </w:pPr>
      <w:r w:rsidRPr="00C002F5">
        <w:rPr>
          <w:rFonts w:ascii="Arial" w:hAnsi="Arial" w:cs="Arial"/>
          <w:color w:val="201F1E"/>
          <w:szCs w:val="24"/>
          <w:shd w:val="clear" w:color="auto" w:fill="FFFFFF"/>
        </w:rPr>
        <w:t xml:space="preserve">We are delighted to have the leadership from FDA’s Center for Biologic Evaluation and Research </w:t>
      </w:r>
      <w:r>
        <w:rPr>
          <w:rFonts w:ascii="Arial" w:hAnsi="Arial" w:cs="Arial"/>
          <w:color w:val="201F1E"/>
          <w:szCs w:val="24"/>
          <w:shd w:val="clear" w:color="auto" w:fill="FFFFFF"/>
        </w:rPr>
        <w:t xml:space="preserve">(CBER) </w:t>
      </w:r>
      <w:r w:rsidRPr="00C002F5">
        <w:rPr>
          <w:rFonts w:ascii="Arial" w:hAnsi="Arial" w:cs="Arial"/>
          <w:color w:val="201F1E"/>
          <w:szCs w:val="24"/>
          <w:shd w:val="clear" w:color="auto" w:fill="FFFFFF"/>
        </w:rPr>
        <w:t xml:space="preserve">to discuss the recent COVID Vaccine authorizations and the difference between </w:t>
      </w:r>
      <w:r>
        <w:rPr>
          <w:rFonts w:ascii="Arial" w:hAnsi="Arial" w:cs="Arial"/>
          <w:color w:val="201F1E"/>
          <w:szCs w:val="24"/>
          <w:shd w:val="clear" w:color="auto" w:fill="FFFFFF"/>
        </w:rPr>
        <w:t xml:space="preserve">an </w:t>
      </w:r>
      <w:r w:rsidRPr="00C002F5">
        <w:rPr>
          <w:rFonts w:ascii="Arial" w:hAnsi="Arial" w:cs="Arial"/>
          <w:color w:val="201F1E"/>
          <w:szCs w:val="24"/>
          <w:shd w:val="clear" w:color="auto" w:fill="FFFFFF"/>
        </w:rPr>
        <w:t>EUA v. BLA and the regulatory implications</w:t>
      </w:r>
      <w:r w:rsidR="0011211A">
        <w:rPr>
          <w:rFonts w:ascii="Arial" w:hAnsi="Arial" w:cs="Arial"/>
          <w:color w:val="201F1E"/>
          <w:szCs w:val="24"/>
          <w:shd w:val="clear" w:color="auto" w:fill="FFFFFF"/>
        </w:rPr>
        <w:t>.</w:t>
      </w:r>
    </w:p>
    <w:p w14:paraId="527A4BB7" w14:textId="77777777" w:rsidR="00894A16" w:rsidRPr="00C15882" w:rsidRDefault="00894A16" w:rsidP="00894A16">
      <w:pPr>
        <w:spacing w:line="240" w:lineRule="auto"/>
        <w:ind w:left="3600"/>
        <w:rPr>
          <w:rFonts w:ascii="Arial" w:hAnsi="Arial" w:cs="Arial"/>
          <w:color w:val="1B1D24"/>
          <w:szCs w:val="24"/>
          <w:shd w:val="clear" w:color="auto" w:fill="FFFFFF"/>
        </w:rPr>
      </w:pPr>
      <w:r w:rsidRPr="00C15882">
        <w:rPr>
          <w:rFonts w:ascii="Arial" w:hAnsi="Arial" w:cs="Arial"/>
          <w:b/>
          <w:bCs/>
          <w:szCs w:val="24"/>
        </w:rPr>
        <w:t>Speaker:</w:t>
      </w:r>
      <w:r w:rsidRPr="00C15882">
        <w:rPr>
          <w:rFonts w:ascii="Arial" w:hAnsi="Arial" w:cs="Arial"/>
          <w:szCs w:val="24"/>
        </w:rPr>
        <w:t xml:space="preserve"> </w:t>
      </w:r>
    </w:p>
    <w:p w14:paraId="5989F2C3" w14:textId="77777777" w:rsidR="00894A16" w:rsidRDefault="00894A16" w:rsidP="00894A16">
      <w:pPr>
        <w:spacing w:line="240" w:lineRule="auto"/>
        <w:ind w:left="3600"/>
        <w:rPr>
          <w:rFonts w:ascii="Arial" w:hAnsi="Arial" w:cs="Arial"/>
          <w:color w:val="1B1D24"/>
          <w:szCs w:val="24"/>
          <w:shd w:val="clear" w:color="auto" w:fill="FFFFFF"/>
        </w:rPr>
      </w:pPr>
      <w:r w:rsidRPr="00FE4C2B">
        <w:rPr>
          <w:rFonts w:ascii="Arial" w:hAnsi="Arial" w:cs="Arial"/>
          <w:color w:val="1B1D24"/>
          <w:szCs w:val="24"/>
          <w:shd w:val="clear" w:color="auto" w:fill="FFFFFF"/>
        </w:rPr>
        <w:t>Julia Tierney, JD</w:t>
      </w:r>
      <w:r w:rsidRPr="00FE4C2B">
        <w:rPr>
          <w:rFonts w:ascii="Arial" w:hAnsi="Arial" w:cs="Arial"/>
          <w:color w:val="1B1D24"/>
          <w:szCs w:val="24"/>
          <w:shd w:val="clear" w:color="auto" w:fill="FFFFFF"/>
        </w:rPr>
        <w:br/>
        <w:t>Chief of Staff, FDA Center for Biologic Evaluation and Research</w:t>
      </w:r>
      <w:r w:rsidRPr="00FE4C2B">
        <w:rPr>
          <w:rFonts w:ascii="Arial" w:hAnsi="Arial" w:cs="Arial"/>
          <w:color w:val="1B1D24"/>
          <w:szCs w:val="24"/>
          <w:shd w:val="clear" w:color="auto" w:fill="FFFFFF"/>
        </w:rPr>
        <w:br/>
        <w:t>Silver Spring, Maryland</w:t>
      </w:r>
    </w:p>
    <w:p w14:paraId="1C3306B9" w14:textId="77777777" w:rsidR="00894A16" w:rsidRDefault="00894A16" w:rsidP="00894A16">
      <w:pPr>
        <w:spacing w:line="240" w:lineRule="auto"/>
        <w:ind w:left="3600"/>
        <w:rPr>
          <w:rFonts w:ascii="Arial" w:hAnsi="Arial" w:cs="Arial"/>
          <w:color w:val="1B1D24"/>
          <w:szCs w:val="24"/>
          <w:shd w:val="clear" w:color="auto" w:fill="FFFFFF"/>
        </w:rPr>
      </w:pPr>
      <w:r w:rsidRPr="00EC692E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Moderato</w:t>
      </w:r>
      <w:r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r</w:t>
      </w:r>
      <w:r w:rsidRPr="00EC692E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:</w:t>
      </w:r>
      <w:r w:rsidRPr="00EC692E">
        <w:rPr>
          <w:rFonts w:ascii="Arial" w:hAnsi="Arial" w:cs="Arial"/>
          <w:color w:val="1B1D24"/>
          <w:szCs w:val="24"/>
          <w:shd w:val="clear" w:color="auto" w:fill="FFFFFF"/>
        </w:rPr>
        <w:t xml:space="preserve"> </w:t>
      </w:r>
    </w:p>
    <w:p w14:paraId="6C959F8D" w14:textId="77777777" w:rsidR="00894A16" w:rsidRDefault="00894A16" w:rsidP="00894A16">
      <w:pPr>
        <w:spacing w:line="240" w:lineRule="auto"/>
        <w:ind w:left="3600"/>
        <w:rPr>
          <w:rFonts w:ascii="Arial" w:hAnsi="Arial" w:cs="Arial"/>
          <w:color w:val="1B1D24"/>
          <w:szCs w:val="24"/>
          <w:shd w:val="clear" w:color="auto" w:fill="FFFFFF"/>
        </w:rPr>
      </w:pPr>
      <w:r w:rsidRPr="00FE4C2B">
        <w:rPr>
          <w:rFonts w:ascii="Arial" w:hAnsi="Arial" w:cs="Arial"/>
          <w:szCs w:val="24"/>
        </w:rPr>
        <w:t>Larissa C. Bergin, Esq.</w:t>
      </w:r>
      <w:r w:rsidRPr="00695061">
        <w:rPr>
          <w:rFonts w:ascii="Arial" w:hAnsi="Arial" w:cs="Arial"/>
          <w:szCs w:val="24"/>
          <w:highlight w:val="yellow"/>
        </w:rPr>
        <w:br/>
      </w:r>
      <w:r w:rsidRPr="000B72EB">
        <w:rPr>
          <w:rFonts w:ascii="Arial" w:hAnsi="Arial" w:cs="Arial"/>
          <w:szCs w:val="24"/>
        </w:rPr>
        <w:t>Jones Day</w:t>
      </w:r>
      <w:r>
        <w:rPr>
          <w:rFonts w:ascii="Arial" w:hAnsi="Arial" w:cs="Arial"/>
          <w:szCs w:val="24"/>
        </w:rPr>
        <w:br/>
      </w:r>
      <w:r w:rsidRPr="000B72EB">
        <w:rPr>
          <w:rFonts w:ascii="Arial" w:hAnsi="Arial" w:cs="Arial"/>
          <w:szCs w:val="24"/>
        </w:rPr>
        <w:t>Washington, D.</w:t>
      </w:r>
      <w:r w:rsidRPr="00FE4C2B">
        <w:rPr>
          <w:rFonts w:ascii="Arial" w:hAnsi="Arial" w:cs="Arial"/>
          <w:szCs w:val="24"/>
        </w:rPr>
        <w:t>C.</w:t>
      </w:r>
    </w:p>
    <w:p w14:paraId="4316D4D7" w14:textId="77777777" w:rsidR="00894A16" w:rsidRDefault="00894A16" w:rsidP="00894A16">
      <w:pPr>
        <w:spacing w:line="240" w:lineRule="auto"/>
        <w:ind w:left="3600"/>
        <w:rPr>
          <w:rFonts w:ascii="Arial" w:hAnsi="Arial" w:cs="Arial"/>
          <w:i/>
          <w:iCs/>
          <w:color w:val="FF0000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>1.0</w:t>
      </w:r>
      <w:r w:rsidRPr="00EC692E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 xml:space="preserve"> Credits in </w:t>
      </w:r>
      <w:r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>Areas of Professional Practice</w:t>
      </w:r>
    </w:p>
    <w:p w14:paraId="539DB0DF" w14:textId="77777777" w:rsidR="00EC692E" w:rsidRDefault="00EC692E" w:rsidP="00EC692E">
      <w:pPr>
        <w:spacing w:line="240" w:lineRule="auto"/>
        <w:rPr>
          <w:rFonts w:ascii="Arial" w:hAnsi="Arial" w:cs="Arial"/>
          <w:color w:val="080CAB"/>
          <w:szCs w:val="24"/>
          <w:shd w:val="clear" w:color="auto" w:fill="FFFFFF"/>
        </w:rPr>
      </w:pPr>
    </w:p>
    <w:p w14:paraId="3E9EF4CB" w14:textId="2B6E810D" w:rsidR="00527AA9" w:rsidRDefault="000C2356" w:rsidP="00EC692E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527AA9" w:rsidRPr="00EC692E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55</w:t>
      </w:r>
      <w:r w:rsidR="00527AA9" w:rsidRPr="00EC692E">
        <w:rPr>
          <w:rFonts w:ascii="Arial" w:hAnsi="Arial" w:cs="Arial"/>
          <w:szCs w:val="24"/>
        </w:rPr>
        <w:t xml:space="preserve"> </w:t>
      </w:r>
      <w:r w:rsidR="00695061">
        <w:rPr>
          <w:rFonts w:ascii="Arial" w:hAnsi="Arial" w:cs="Arial"/>
          <w:szCs w:val="24"/>
        </w:rPr>
        <w:t>a</w:t>
      </w:r>
      <w:r w:rsidR="00527AA9" w:rsidRPr="00EC692E">
        <w:rPr>
          <w:rFonts w:ascii="Arial" w:hAnsi="Arial" w:cs="Arial"/>
          <w:szCs w:val="24"/>
        </w:rPr>
        <w:t xml:space="preserve">.m. – </w:t>
      </w:r>
      <w:r w:rsidR="00695061">
        <w:rPr>
          <w:rFonts w:ascii="Arial" w:hAnsi="Arial" w:cs="Arial"/>
          <w:szCs w:val="24"/>
        </w:rPr>
        <w:t>10</w:t>
      </w:r>
      <w:r w:rsidR="00527AA9" w:rsidRPr="00EC692E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</w:t>
      </w:r>
      <w:r w:rsidR="00527AA9" w:rsidRPr="00EC692E">
        <w:rPr>
          <w:rFonts w:ascii="Arial" w:hAnsi="Arial" w:cs="Arial"/>
          <w:szCs w:val="24"/>
        </w:rPr>
        <w:t xml:space="preserve"> </w:t>
      </w:r>
      <w:r w:rsidR="00695061">
        <w:rPr>
          <w:rFonts w:ascii="Arial" w:hAnsi="Arial" w:cs="Arial"/>
          <w:szCs w:val="24"/>
        </w:rPr>
        <w:t>a</w:t>
      </w:r>
      <w:r w:rsidR="00527AA9" w:rsidRPr="00EC692E">
        <w:rPr>
          <w:rFonts w:ascii="Arial" w:hAnsi="Arial" w:cs="Arial"/>
          <w:szCs w:val="24"/>
        </w:rPr>
        <w:t>.m.</w:t>
      </w:r>
      <w:r w:rsidR="00EC692E">
        <w:rPr>
          <w:rFonts w:ascii="Arial" w:hAnsi="Arial" w:cs="Arial"/>
          <w:szCs w:val="24"/>
        </w:rPr>
        <w:tab/>
      </w:r>
      <w:r w:rsidR="00EC692E">
        <w:rPr>
          <w:rFonts w:ascii="Arial" w:hAnsi="Arial" w:cs="Arial"/>
          <w:szCs w:val="24"/>
        </w:rPr>
        <w:tab/>
        <w:t>Break</w:t>
      </w:r>
    </w:p>
    <w:p w14:paraId="40E1EE87" w14:textId="77777777" w:rsidR="00695061" w:rsidRPr="00EC692E" w:rsidRDefault="00695061" w:rsidP="00EC692E">
      <w:pPr>
        <w:spacing w:line="240" w:lineRule="auto"/>
        <w:rPr>
          <w:rFonts w:ascii="Arial" w:hAnsi="Arial" w:cs="Arial"/>
          <w:szCs w:val="24"/>
        </w:rPr>
      </w:pPr>
    </w:p>
    <w:p w14:paraId="0D3739CC" w14:textId="38A9FA23" w:rsidR="00695061" w:rsidRPr="00EC692E" w:rsidRDefault="00695061" w:rsidP="00695061">
      <w:pPr>
        <w:spacing w:line="240" w:lineRule="auto"/>
        <w:ind w:left="3600" w:hanging="3600"/>
        <w:rPr>
          <w:rFonts w:ascii="Arial" w:hAnsi="Arial" w:cs="Arial"/>
          <w:b/>
          <w:bCs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10</w:t>
      </w:r>
      <w:r w:rsidRPr="00EC692E">
        <w:rPr>
          <w:rFonts w:ascii="Arial" w:hAnsi="Arial" w:cs="Arial"/>
          <w:szCs w:val="24"/>
          <w:shd w:val="clear" w:color="auto" w:fill="FFFFFF"/>
        </w:rPr>
        <w:t>:</w:t>
      </w:r>
      <w:r w:rsidR="000C2356">
        <w:rPr>
          <w:rFonts w:ascii="Arial" w:hAnsi="Arial" w:cs="Arial"/>
          <w:szCs w:val="24"/>
          <w:shd w:val="clear" w:color="auto" w:fill="FFFFFF"/>
        </w:rPr>
        <w:t>00</w:t>
      </w:r>
      <w:r w:rsidRPr="00EC692E"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</w:rPr>
        <w:t>a</w:t>
      </w:r>
      <w:r w:rsidRPr="00EC692E">
        <w:rPr>
          <w:rFonts w:ascii="Arial" w:hAnsi="Arial" w:cs="Arial"/>
          <w:szCs w:val="24"/>
          <w:shd w:val="clear" w:color="auto" w:fill="FFFFFF"/>
        </w:rPr>
        <w:t xml:space="preserve">.m. – </w:t>
      </w:r>
      <w:r>
        <w:rPr>
          <w:rFonts w:ascii="Arial" w:hAnsi="Arial" w:cs="Arial"/>
          <w:szCs w:val="24"/>
          <w:shd w:val="clear" w:color="auto" w:fill="FFFFFF"/>
        </w:rPr>
        <w:t>1</w:t>
      </w:r>
      <w:r w:rsidR="000C2356">
        <w:rPr>
          <w:rFonts w:ascii="Arial" w:hAnsi="Arial" w:cs="Arial"/>
          <w:szCs w:val="24"/>
          <w:shd w:val="clear" w:color="auto" w:fill="FFFFFF"/>
        </w:rPr>
        <w:t>0</w:t>
      </w:r>
      <w:r w:rsidRPr="00EC692E">
        <w:rPr>
          <w:rFonts w:ascii="Arial" w:hAnsi="Arial" w:cs="Arial"/>
          <w:szCs w:val="24"/>
          <w:shd w:val="clear" w:color="auto" w:fill="FFFFFF"/>
        </w:rPr>
        <w:t>:</w:t>
      </w:r>
      <w:r w:rsidR="000C2356">
        <w:rPr>
          <w:rFonts w:ascii="Arial" w:hAnsi="Arial" w:cs="Arial"/>
          <w:szCs w:val="24"/>
          <w:shd w:val="clear" w:color="auto" w:fill="FFFFFF"/>
        </w:rPr>
        <w:t>50</w:t>
      </w:r>
      <w:r w:rsidRPr="00EC692E"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</w:rPr>
        <w:t>a</w:t>
      </w:r>
      <w:r w:rsidRPr="00EC692E">
        <w:rPr>
          <w:rFonts w:ascii="Arial" w:hAnsi="Arial" w:cs="Arial"/>
          <w:szCs w:val="24"/>
          <w:shd w:val="clear" w:color="auto" w:fill="FFFFFF"/>
        </w:rPr>
        <w:t xml:space="preserve">.m. </w:t>
      </w:r>
      <w:r>
        <w:rPr>
          <w:rFonts w:ascii="Arial" w:hAnsi="Arial" w:cs="Arial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szCs w:val="24"/>
          <w:shd w:val="clear" w:color="auto" w:fill="FFFFFF"/>
        </w:rPr>
        <w:t>IP in a COVID World</w:t>
      </w:r>
    </w:p>
    <w:p w14:paraId="749CF7A0" w14:textId="5F81870D" w:rsidR="00695061" w:rsidRPr="00695061" w:rsidRDefault="00894A16" w:rsidP="00695061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894A16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The topic includes C</w:t>
      </w:r>
      <w:r>
        <w:rPr>
          <w:rFonts w:ascii="Arial" w:hAnsi="Arial" w:cs="Arial"/>
          <w:color w:val="000000"/>
          <w:szCs w:val="24"/>
          <w:shd w:val="clear" w:color="auto" w:fill="FFFFFF"/>
        </w:rPr>
        <w:t>OVID-</w:t>
      </w:r>
      <w:r w:rsidRPr="00894A16">
        <w:rPr>
          <w:rFonts w:ascii="Arial" w:hAnsi="Arial" w:cs="Arial"/>
          <w:color w:val="000000"/>
          <w:szCs w:val="24"/>
          <w:shd w:val="clear" w:color="auto" w:fill="FFFFFF"/>
        </w:rPr>
        <w:t xml:space="preserve">related patents and trademarks, patent licensing, and enforcement (or waiver) of </w:t>
      </w:r>
      <w:r>
        <w:rPr>
          <w:rFonts w:ascii="Arial" w:hAnsi="Arial" w:cs="Arial"/>
          <w:color w:val="000000"/>
          <w:szCs w:val="24"/>
          <w:shd w:val="clear" w:color="auto" w:fill="FFFFFF"/>
        </w:rPr>
        <w:t>COVID-</w:t>
      </w:r>
      <w:r w:rsidRPr="00894A16">
        <w:rPr>
          <w:rFonts w:ascii="Arial" w:hAnsi="Arial" w:cs="Arial"/>
          <w:color w:val="000000"/>
          <w:szCs w:val="24"/>
          <w:shd w:val="clear" w:color="auto" w:fill="FFFFFF"/>
        </w:rPr>
        <w:t>related intellectual propert</w:t>
      </w:r>
      <w:r>
        <w:rPr>
          <w:rFonts w:ascii="Arial" w:hAnsi="Arial" w:cs="Arial"/>
          <w:color w:val="000000"/>
          <w:szCs w:val="24"/>
          <w:shd w:val="clear" w:color="auto" w:fill="FFFFFF"/>
        </w:rPr>
        <w:t>y</w:t>
      </w:r>
      <w:r w:rsidR="00695061">
        <w:rPr>
          <w:rFonts w:ascii="Arial" w:hAnsi="Arial" w:cs="Arial"/>
          <w:szCs w:val="24"/>
          <w:shd w:val="clear" w:color="auto" w:fill="FFFFFF"/>
        </w:rPr>
        <w:t>.</w:t>
      </w:r>
    </w:p>
    <w:p w14:paraId="1AB10F91" w14:textId="0726EF2B" w:rsidR="00695061" w:rsidRDefault="00695061" w:rsidP="00695061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284346">
        <w:rPr>
          <w:rFonts w:ascii="Arial" w:hAnsi="Arial" w:cs="Arial"/>
          <w:b/>
          <w:bCs/>
          <w:szCs w:val="24"/>
          <w:shd w:val="clear" w:color="auto" w:fill="FFFFFF"/>
        </w:rPr>
        <w:t>Speaker</w:t>
      </w:r>
      <w:r w:rsidR="00894A16">
        <w:rPr>
          <w:rFonts w:ascii="Arial" w:hAnsi="Arial" w:cs="Arial"/>
          <w:b/>
          <w:bCs/>
          <w:szCs w:val="24"/>
          <w:shd w:val="clear" w:color="auto" w:fill="FFFFFF"/>
        </w:rPr>
        <w:t>s</w:t>
      </w:r>
      <w:r w:rsidRPr="00284346">
        <w:rPr>
          <w:rFonts w:ascii="Arial" w:hAnsi="Arial" w:cs="Arial"/>
          <w:b/>
          <w:bCs/>
          <w:szCs w:val="24"/>
          <w:shd w:val="clear" w:color="auto" w:fill="FFFFFF"/>
        </w:rPr>
        <w:t>:</w:t>
      </w:r>
      <w:r w:rsidRPr="00EC692E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00D5C146" w14:textId="25742BC5" w:rsidR="00894A16" w:rsidRDefault="00894A16" w:rsidP="00695061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704A0F">
        <w:rPr>
          <w:rFonts w:ascii="Arial" w:hAnsi="Arial" w:cs="Arial"/>
          <w:szCs w:val="24"/>
          <w:shd w:val="clear" w:color="auto" w:fill="FFFFFF"/>
        </w:rPr>
        <w:t>Jorge L. Contreras</w:t>
      </w:r>
      <w:r w:rsidR="00704A0F" w:rsidRPr="00704A0F">
        <w:rPr>
          <w:rFonts w:ascii="Arial" w:hAnsi="Arial" w:cs="Arial"/>
          <w:szCs w:val="24"/>
          <w:shd w:val="clear" w:color="auto" w:fill="FFFFFF"/>
        </w:rPr>
        <w:t>, J.D.</w:t>
      </w:r>
      <w:r w:rsidRPr="00704A0F">
        <w:rPr>
          <w:rFonts w:ascii="Arial" w:hAnsi="Arial" w:cs="Arial"/>
          <w:szCs w:val="24"/>
          <w:shd w:val="clear" w:color="auto" w:fill="FFFFFF"/>
        </w:rPr>
        <w:br/>
        <w:t>University of Utah</w:t>
      </w:r>
      <w:r w:rsidR="00704A0F" w:rsidRPr="00704A0F">
        <w:rPr>
          <w:rFonts w:ascii="Arial" w:hAnsi="Arial" w:cs="Arial"/>
          <w:szCs w:val="24"/>
          <w:shd w:val="clear" w:color="auto" w:fill="FFFFFF"/>
        </w:rPr>
        <w:t>, College of Law</w:t>
      </w:r>
      <w:r w:rsidRPr="00704A0F">
        <w:rPr>
          <w:rFonts w:ascii="Arial" w:hAnsi="Arial" w:cs="Arial"/>
          <w:szCs w:val="24"/>
          <w:shd w:val="clear" w:color="auto" w:fill="FFFFFF"/>
        </w:rPr>
        <w:br/>
      </w:r>
      <w:r w:rsidR="00704A0F" w:rsidRPr="00704A0F">
        <w:rPr>
          <w:rFonts w:ascii="Arial" w:hAnsi="Arial" w:cs="Arial"/>
          <w:szCs w:val="24"/>
          <w:shd w:val="clear" w:color="auto" w:fill="FFFFFF"/>
        </w:rPr>
        <w:t>Salt Lake City, UT</w:t>
      </w:r>
    </w:p>
    <w:p w14:paraId="74BFDABD" w14:textId="0A8712EF" w:rsidR="0011211A" w:rsidRDefault="0011211A" w:rsidP="00695061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Laura R.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Hammargren</w:t>
      </w:r>
      <w:proofErr w:type="spellEnd"/>
      <w:r>
        <w:rPr>
          <w:rFonts w:ascii="Arial" w:hAnsi="Arial" w:cs="Arial"/>
          <w:szCs w:val="24"/>
          <w:shd w:val="clear" w:color="auto" w:fill="FFFFFF"/>
        </w:rPr>
        <w:t>, Esq.</w:t>
      </w:r>
      <w:r>
        <w:rPr>
          <w:rFonts w:ascii="Arial" w:hAnsi="Arial" w:cs="Arial"/>
          <w:szCs w:val="24"/>
          <w:shd w:val="clear" w:color="auto" w:fill="FFFFFF"/>
        </w:rPr>
        <w:br/>
        <w:t>3M Company</w:t>
      </w:r>
      <w:r>
        <w:rPr>
          <w:rFonts w:ascii="Arial" w:hAnsi="Arial" w:cs="Arial"/>
          <w:szCs w:val="24"/>
          <w:shd w:val="clear" w:color="auto" w:fill="FFFFFF"/>
        </w:rPr>
        <w:br/>
        <w:t>St. Paul, MN</w:t>
      </w:r>
    </w:p>
    <w:p w14:paraId="74B7DC08" w14:textId="3D137192" w:rsidR="00695061" w:rsidRDefault="00894A16" w:rsidP="00894A16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D65454">
        <w:rPr>
          <w:rFonts w:ascii="Arial" w:hAnsi="Arial" w:cs="Arial"/>
          <w:szCs w:val="24"/>
          <w:shd w:val="clear" w:color="auto" w:fill="FFFFFF"/>
        </w:rPr>
        <w:t xml:space="preserve">Bruce </w:t>
      </w:r>
      <w:r w:rsidR="00D65454" w:rsidRPr="00D65454">
        <w:rPr>
          <w:rFonts w:ascii="Arial" w:hAnsi="Arial" w:cs="Arial"/>
          <w:szCs w:val="24"/>
          <w:shd w:val="clear" w:color="auto" w:fill="FFFFFF"/>
        </w:rPr>
        <w:t xml:space="preserve">S. </w:t>
      </w:r>
      <w:r w:rsidRPr="00D65454">
        <w:rPr>
          <w:rFonts w:ascii="Arial" w:hAnsi="Arial" w:cs="Arial"/>
          <w:szCs w:val="24"/>
          <w:shd w:val="clear" w:color="auto" w:fill="FFFFFF"/>
        </w:rPr>
        <w:t>Weintraub</w:t>
      </w:r>
      <w:r w:rsidR="00D65454" w:rsidRPr="00D65454">
        <w:rPr>
          <w:rFonts w:ascii="Arial" w:hAnsi="Arial" w:cs="Arial"/>
          <w:szCs w:val="24"/>
          <w:shd w:val="clear" w:color="auto" w:fill="FFFFFF"/>
        </w:rPr>
        <w:t>, Esq.</w:t>
      </w:r>
      <w:r w:rsidRPr="00D65454">
        <w:rPr>
          <w:rFonts w:ascii="Arial" w:hAnsi="Arial" w:cs="Arial"/>
          <w:szCs w:val="24"/>
          <w:shd w:val="clear" w:color="auto" w:fill="FFFFFF"/>
        </w:rPr>
        <w:br/>
        <w:t xml:space="preserve">Pfizer Inc., </w:t>
      </w:r>
      <w:r w:rsidR="00D65454" w:rsidRPr="00D65454">
        <w:rPr>
          <w:rFonts w:ascii="Arial" w:hAnsi="Arial" w:cs="Arial"/>
          <w:szCs w:val="24"/>
          <w:shd w:val="clear" w:color="auto" w:fill="FFFFFF"/>
        </w:rPr>
        <w:t>Intellectual Property Department, Legal Division</w:t>
      </w:r>
      <w:r w:rsidRPr="00D65454">
        <w:rPr>
          <w:rFonts w:ascii="Arial" w:hAnsi="Arial" w:cs="Arial"/>
          <w:szCs w:val="24"/>
          <w:shd w:val="clear" w:color="auto" w:fill="FFFFFF"/>
        </w:rPr>
        <w:br/>
      </w:r>
      <w:r w:rsidR="00D65454" w:rsidRPr="00D65454">
        <w:rPr>
          <w:rFonts w:ascii="Arial" w:hAnsi="Arial" w:cs="Arial"/>
          <w:szCs w:val="24"/>
          <w:shd w:val="clear" w:color="auto" w:fill="FFFFFF"/>
        </w:rPr>
        <w:t>New York, NY</w:t>
      </w:r>
    </w:p>
    <w:p w14:paraId="1749D6AC" w14:textId="7CA2E1BD" w:rsidR="00CF41F6" w:rsidRPr="0011211A" w:rsidRDefault="00CF41F6" w:rsidP="00894A16">
      <w:pPr>
        <w:spacing w:line="240" w:lineRule="auto"/>
        <w:ind w:left="3600"/>
        <w:rPr>
          <w:rFonts w:ascii="Arial" w:hAnsi="Arial" w:cs="Arial"/>
          <w:b/>
          <w:bCs/>
          <w:szCs w:val="24"/>
          <w:shd w:val="clear" w:color="auto" w:fill="FFFFFF"/>
        </w:rPr>
      </w:pPr>
      <w:r w:rsidRPr="0011211A">
        <w:rPr>
          <w:rFonts w:ascii="Arial" w:hAnsi="Arial" w:cs="Arial"/>
          <w:b/>
          <w:bCs/>
          <w:szCs w:val="24"/>
          <w:shd w:val="clear" w:color="auto" w:fill="FFFFFF"/>
        </w:rPr>
        <w:t>Moderator:</w:t>
      </w:r>
    </w:p>
    <w:p w14:paraId="04347066" w14:textId="77777777" w:rsidR="00CF41F6" w:rsidRDefault="00CF41F6" w:rsidP="00CF41F6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745CF0">
        <w:rPr>
          <w:rFonts w:ascii="Arial" w:hAnsi="Arial" w:cs="Arial"/>
          <w:szCs w:val="24"/>
          <w:shd w:val="clear" w:color="auto" w:fill="FFFFFF"/>
        </w:rPr>
        <w:t>Janet B. Linn, Esq.</w:t>
      </w:r>
      <w:r w:rsidRPr="00745CF0">
        <w:rPr>
          <w:rFonts w:ascii="Arial" w:hAnsi="Arial" w:cs="Arial"/>
          <w:szCs w:val="24"/>
          <w:shd w:val="clear" w:color="auto" w:fill="FFFFFF"/>
        </w:rPr>
        <w:br/>
        <w:t xml:space="preserve">Tarter </w:t>
      </w:r>
      <w:proofErr w:type="spellStart"/>
      <w:r w:rsidRPr="00745CF0">
        <w:rPr>
          <w:rFonts w:ascii="Arial" w:hAnsi="Arial" w:cs="Arial"/>
          <w:szCs w:val="24"/>
          <w:shd w:val="clear" w:color="auto" w:fill="FFFFFF"/>
        </w:rPr>
        <w:t>Krinsky</w:t>
      </w:r>
      <w:proofErr w:type="spellEnd"/>
      <w:r w:rsidRPr="00745CF0">
        <w:rPr>
          <w:rFonts w:ascii="Arial" w:hAnsi="Arial" w:cs="Arial"/>
          <w:szCs w:val="24"/>
          <w:shd w:val="clear" w:color="auto" w:fill="FFFFFF"/>
        </w:rPr>
        <w:t xml:space="preserve"> &amp; </w:t>
      </w:r>
      <w:proofErr w:type="spellStart"/>
      <w:r w:rsidRPr="00745CF0">
        <w:rPr>
          <w:rFonts w:ascii="Arial" w:hAnsi="Arial" w:cs="Arial"/>
          <w:szCs w:val="24"/>
          <w:shd w:val="clear" w:color="auto" w:fill="FFFFFF"/>
        </w:rPr>
        <w:t>Drogin</w:t>
      </w:r>
      <w:proofErr w:type="spellEnd"/>
      <w:r w:rsidRPr="00745CF0">
        <w:rPr>
          <w:rFonts w:ascii="Arial" w:hAnsi="Arial" w:cs="Arial"/>
          <w:szCs w:val="24"/>
          <w:shd w:val="clear" w:color="auto" w:fill="FFFFFF"/>
        </w:rPr>
        <w:t xml:space="preserve"> LLP</w:t>
      </w:r>
      <w:r w:rsidRPr="00745CF0">
        <w:rPr>
          <w:rFonts w:ascii="Arial" w:hAnsi="Arial" w:cs="Arial"/>
          <w:szCs w:val="24"/>
          <w:shd w:val="clear" w:color="auto" w:fill="FFFFFF"/>
        </w:rPr>
        <w:br/>
        <w:t>New York, NY</w:t>
      </w:r>
    </w:p>
    <w:p w14:paraId="393335C7" w14:textId="77777777" w:rsidR="00CF41F6" w:rsidRPr="00EC692E" w:rsidRDefault="00CF41F6" w:rsidP="00894A16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</w:p>
    <w:p w14:paraId="4C81094E" w14:textId="77777777" w:rsidR="00695061" w:rsidRPr="00EC692E" w:rsidRDefault="00695061" w:rsidP="00695061">
      <w:pPr>
        <w:spacing w:line="240" w:lineRule="auto"/>
        <w:ind w:left="2880" w:firstLine="720"/>
        <w:rPr>
          <w:rFonts w:ascii="Arial" w:hAnsi="Arial" w:cs="Arial"/>
          <w:i/>
          <w:iCs/>
          <w:color w:val="FF0000"/>
          <w:szCs w:val="24"/>
          <w:shd w:val="clear" w:color="auto" w:fill="FFFFFF"/>
        </w:rPr>
      </w:pPr>
      <w:r w:rsidRPr="00EC692E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 xml:space="preserve">1.0 Credit in Areas of Professional Practice </w:t>
      </w:r>
    </w:p>
    <w:p w14:paraId="0D4ECC7B" w14:textId="77777777" w:rsidR="00695061" w:rsidRDefault="00695061" w:rsidP="00695061">
      <w:pPr>
        <w:spacing w:line="240" w:lineRule="auto"/>
        <w:rPr>
          <w:rFonts w:ascii="Arial" w:hAnsi="Arial" w:cs="Arial"/>
          <w:color w:val="080CAB"/>
          <w:szCs w:val="24"/>
          <w:shd w:val="clear" w:color="auto" w:fill="FFFFFF"/>
        </w:rPr>
      </w:pPr>
    </w:p>
    <w:p w14:paraId="230747AD" w14:textId="6458FD8E" w:rsidR="00695061" w:rsidRDefault="00695061" w:rsidP="00695061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0C2356">
        <w:rPr>
          <w:rFonts w:ascii="Arial" w:hAnsi="Arial" w:cs="Arial"/>
          <w:szCs w:val="24"/>
        </w:rPr>
        <w:t>0</w:t>
      </w:r>
      <w:r w:rsidRPr="00EC692E">
        <w:rPr>
          <w:rFonts w:ascii="Arial" w:hAnsi="Arial" w:cs="Arial"/>
          <w:szCs w:val="24"/>
        </w:rPr>
        <w:t>:5</w:t>
      </w:r>
      <w:r w:rsidR="000C2356">
        <w:rPr>
          <w:rFonts w:ascii="Arial" w:hAnsi="Arial" w:cs="Arial"/>
          <w:szCs w:val="24"/>
        </w:rPr>
        <w:t>0</w:t>
      </w:r>
      <w:r w:rsidRPr="00EC69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Pr="00EC692E">
        <w:rPr>
          <w:rFonts w:ascii="Arial" w:hAnsi="Arial" w:cs="Arial"/>
          <w:szCs w:val="24"/>
        </w:rPr>
        <w:t xml:space="preserve">.m. – </w:t>
      </w:r>
      <w:r>
        <w:rPr>
          <w:rFonts w:ascii="Arial" w:hAnsi="Arial" w:cs="Arial"/>
          <w:szCs w:val="24"/>
        </w:rPr>
        <w:t>1</w:t>
      </w:r>
      <w:r w:rsidR="00330616">
        <w:rPr>
          <w:rFonts w:ascii="Arial" w:hAnsi="Arial" w:cs="Arial"/>
          <w:szCs w:val="24"/>
        </w:rPr>
        <w:t>0</w:t>
      </w:r>
      <w:r w:rsidRPr="00EC692E">
        <w:rPr>
          <w:rFonts w:ascii="Arial" w:hAnsi="Arial" w:cs="Arial"/>
          <w:szCs w:val="24"/>
        </w:rPr>
        <w:t>:</w:t>
      </w:r>
      <w:r w:rsidR="000C2356">
        <w:rPr>
          <w:rFonts w:ascii="Arial" w:hAnsi="Arial" w:cs="Arial"/>
          <w:szCs w:val="24"/>
        </w:rPr>
        <w:t>55</w:t>
      </w:r>
      <w:r w:rsidRPr="00EC69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Pr="00EC692E">
        <w:rPr>
          <w:rFonts w:ascii="Arial" w:hAnsi="Arial" w:cs="Arial"/>
          <w:szCs w:val="24"/>
        </w:rPr>
        <w:t>.m.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Break</w:t>
      </w:r>
    </w:p>
    <w:p w14:paraId="31613976" w14:textId="77777777" w:rsidR="00695061" w:rsidRPr="00EC692E" w:rsidRDefault="00695061" w:rsidP="00695061">
      <w:pPr>
        <w:spacing w:line="240" w:lineRule="auto"/>
        <w:rPr>
          <w:rFonts w:ascii="Arial" w:hAnsi="Arial" w:cs="Arial"/>
          <w:szCs w:val="24"/>
        </w:rPr>
      </w:pPr>
    </w:p>
    <w:p w14:paraId="016865CB" w14:textId="0E895F8F" w:rsidR="00C15882" w:rsidRPr="00C15882" w:rsidRDefault="00695061" w:rsidP="00C15882">
      <w:pPr>
        <w:pStyle w:val="NormalWeb"/>
        <w:shd w:val="clear" w:color="auto" w:fill="FFFFFF"/>
        <w:spacing w:before="0" w:beforeAutospacing="0" w:after="0" w:afterAutospacing="0"/>
        <w:ind w:left="3600" w:hanging="3600"/>
        <w:rPr>
          <w:color w:val="000000"/>
        </w:rPr>
      </w:pPr>
      <w:r>
        <w:rPr>
          <w:rFonts w:ascii="Arial" w:hAnsi="Arial" w:cs="Arial"/>
          <w:shd w:val="clear" w:color="auto" w:fill="FFFFFF"/>
        </w:rPr>
        <w:t>1</w:t>
      </w:r>
      <w:r w:rsidR="00330616">
        <w:rPr>
          <w:rFonts w:ascii="Arial" w:hAnsi="Arial" w:cs="Arial"/>
          <w:shd w:val="clear" w:color="auto" w:fill="FFFFFF"/>
        </w:rPr>
        <w:t>0</w:t>
      </w:r>
      <w:r w:rsidRPr="00EC692E">
        <w:rPr>
          <w:rFonts w:ascii="Arial" w:hAnsi="Arial" w:cs="Arial"/>
          <w:shd w:val="clear" w:color="auto" w:fill="FFFFFF"/>
        </w:rPr>
        <w:t>:</w:t>
      </w:r>
      <w:r w:rsidR="000C2356">
        <w:rPr>
          <w:rFonts w:ascii="Arial" w:hAnsi="Arial" w:cs="Arial"/>
          <w:shd w:val="clear" w:color="auto" w:fill="FFFFFF"/>
        </w:rPr>
        <w:t>55</w:t>
      </w:r>
      <w:r w:rsidRPr="00EC692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</w:t>
      </w:r>
      <w:r w:rsidRPr="00EC692E">
        <w:rPr>
          <w:rFonts w:ascii="Arial" w:hAnsi="Arial" w:cs="Arial"/>
          <w:shd w:val="clear" w:color="auto" w:fill="FFFFFF"/>
        </w:rPr>
        <w:t xml:space="preserve">.m. – </w:t>
      </w:r>
      <w:r>
        <w:rPr>
          <w:rFonts w:ascii="Arial" w:hAnsi="Arial" w:cs="Arial"/>
          <w:shd w:val="clear" w:color="auto" w:fill="FFFFFF"/>
        </w:rPr>
        <w:t>1</w:t>
      </w:r>
      <w:r w:rsidR="00330616">
        <w:rPr>
          <w:rFonts w:ascii="Arial" w:hAnsi="Arial" w:cs="Arial"/>
          <w:shd w:val="clear" w:color="auto" w:fill="FFFFFF"/>
        </w:rPr>
        <w:t>1</w:t>
      </w:r>
      <w:r w:rsidRPr="00EC692E">
        <w:rPr>
          <w:rFonts w:ascii="Arial" w:hAnsi="Arial" w:cs="Arial"/>
          <w:shd w:val="clear" w:color="auto" w:fill="FFFFFF"/>
        </w:rPr>
        <w:t>:</w:t>
      </w:r>
      <w:r w:rsidR="00330616">
        <w:rPr>
          <w:rFonts w:ascii="Arial" w:hAnsi="Arial" w:cs="Arial"/>
          <w:shd w:val="clear" w:color="auto" w:fill="FFFFFF"/>
        </w:rPr>
        <w:t>45</w:t>
      </w:r>
      <w:r w:rsidRPr="00EC692E">
        <w:rPr>
          <w:rFonts w:ascii="Arial" w:hAnsi="Arial" w:cs="Arial"/>
          <w:shd w:val="clear" w:color="auto" w:fill="FFFFFF"/>
        </w:rPr>
        <w:t xml:space="preserve"> </w:t>
      </w:r>
      <w:r w:rsidR="00330616">
        <w:rPr>
          <w:rFonts w:ascii="Arial" w:hAnsi="Arial" w:cs="Arial"/>
          <w:shd w:val="clear" w:color="auto" w:fill="FFFFFF"/>
        </w:rPr>
        <w:t>a</w:t>
      </w:r>
      <w:r w:rsidRPr="00EC692E">
        <w:rPr>
          <w:rFonts w:ascii="Arial" w:hAnsi="Arial" w:cs="Arial"/>
          <w:shd w:val="clear" w:color="auto" w:fill="FFFFFF"/>
        </w:rPr>
        <w:t xml:space="preserve">.m. </w:t>
      </w:r>
      <w:r>
        <w:rPr>
          <w:rFonts w:ascii="Arial" w:hAnsi="Arial" w:cs="Arial"/>
          <w:shd w:val="clear" w:color="auto" w:fill="FFFFFF"/>
        </w:rPr>
        <w:tab/>
      </w:r>
      <w:r w:rsidR="00C15882"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Advertising During a Pandemic.  How </w:t>
      </w:r>
      <w:r w:rsid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A</w:t>
      </w:r>
      <w:r w:rsidR="00C15882"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re Regulators Handling the Marketing of Products with Immune Claims </w:t>
      </w:r>
      <w:proofErr w:type="gramStart"/>
      <w:r w:rsid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I</w:t>
      </w:r>
      <w:r w:rsidR="00C15882"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n</w:t>
      </w:r>
      <w:proofErr w:type="gramEnd"/>
      <w:r w:rsidR="00C15882"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="00C15882"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ight </w:t>
      </w:r>
      <w:r w:rsid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O</w:t>
      </w:r>
      <w:r w:rsidR="00C15882"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f COVID?</w:t>
      </w:r>
    </w:p>
    <w:p w14:paraId="1D15C728" w14:textId="15847E52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</w:p>
    <w:p w14:paraId="67861C07" w14:textId="672E902B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This panel will discuss how marketers are using unsubstantiated claims to push products promising benefits against COVID and how the regulators are responding. </w:t>
      </w:r>
    </w:p>
    <w:p w14:paraId="1EEE1D5C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 w:hanging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                                                           This panel includes the FTC Assistant Director of the Division of Advertising Practices and the Vice President of Scientific &amp; Regulatory Affairs for the Natural Products Association (formerly the Associate Director for Research and Strategy at the FDA’s Office of Dietary Supplement Programs)</w:t>
      </w:r>
    </w:p>
    <w:p w14:paraId="2FE9284A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 w:hanging="3600"/>
        <w:rPr>
          <w:color w:val="000000"/>
        </w:rPr>
      </w:pPr>
      <w:r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 </w:t>
      </w:r>
    </w:p>
    <w:p w14:paraId="1EBB7EDE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Speakers:</w:t>
      </w:r>
    </w:p>
    <w:p w14:paraId="19FED847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</w:p>
    <w:p w14:paraId="60BBD629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Richard L. Cleland, Esq.</w:t>
      </w: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FTC Assistant Director of the Division of Advertising Practices, Bureau of Consumer Protection</w:t>
      </w: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Washington, D.C.</w:t>
      </w:r>
    </w:p>
    <w:p w14:paraId="2113CFD8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</w:p>
    <w:p w14:paraId="25B3FB3A" w14:textId="5032AA8C" w:rsidR="00CF41F6" w:rsidRDefault="00CF41F6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Daniel Fabricant, Ph.D.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CEO &amp; President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Natural Products Association</w:t>
      </w:r>
    </w:p>
    <w:p w14:paraId="1CE06432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</w:p>
    <w:p w14:paraId="67709DFD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Marc S. Ullman, Esq.</w:t>
      </w:r>
    </w:p>
    <w:p w14:paraId="6669EC38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Of Counsel</w:t>
      </w: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 xml:space="preserve">Rivkin </w:t>
      </w:r>
      <w:proofErr w:type="spellStart"/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Radler</w:t>
      </w:r>
      <w:proofErr w:type="spellEnd"/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LLP</w:t>
      </w:r>
      <w:r w:rsidRPr="00C1588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New York, NY</w:t>
      </w:r>
    </w:p>
    <w:p w14:paraId="0897FD1C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b/>
          <w:bCs/>
          <w:color w:val="1B1D24"/>
          <w:bdr w:val="none" w:sz="0" w:space="0" w:color="auto" w:frame="1"/>
          <w:shd w:val="clear" w:color="auto" w:fill="FFFFFF"/>
        </w:rPr>
        <w:t> </w:t>
      </w:r>
    </w:p>
    <w:p w14:paraId="49D5C9B4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/>
        <w:ind w:left="3600"/>
        <w:rPr>
          <w:color w:val="000000"/>
        </w:rPr>
      </w:pPr>
      <w:r w:rsidRPr="00C15882">
        <w:rPr>
          <w:rFonts w:ascii="Arial" w:hAnsi="Arial" w:cs="Arial"/>
          <w:b/>
          <w:bCs/>
          <w:color w:val="1B1D24"/>
          <w:bdr w:val="none" w:sz="0" w:space="0" w:color="auto" w:frame="1"/>
          <w:shd w:val="clear" w:color="auto" w:fill="FFFFFF"/>
        </w:rPr>
        <w:t>Moderator:</w:t>
      </w:r>
    </w:p>
    <w:p w14:paraId="29A7D084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 w:line="276" w:lineRule="atLeast"/>
        <w:ind w:left="3600"/>
        <w:rPr>
          <w:color w:val="000000"/>
        </w:rPr>
      </w:pPr>
      <w:r w:rsidRPr="00C15882">
        <w:rPr>
          <w:rFonts w:ascii="Arial" w:hAnsi="Arial" w:cs="Arial"/>
          <w:color w:val="1B1D24"/>
          <w:bdr w:val="none" w:sz="0" w:space="0" w:color="auto" w:frame="1"/>
          <w:shd w:val="clear" w:color="auto" w:fill="FFFFFF"/>
        </w:rPr>
        <w:t>Steven Shapiro, Esq.</w:t>
      </w:r>
    </w:p>
    <w:p w14:paraId="25F70E6E" w14:textId="77777777" w:rsidR="00C15882" w:rsidRPr="00C15882" w:rsidRDefault="00C15882" w:rsidP="00C15882">
      <w:pPr>
        <w:pStyle w:val="NormalWeb"/>
        <w:shd w:val="clear" w:color="auto" w:fill="FFFFFF"/>
        <w:spacing w:before="0" w:beforeAutospacing="0" w:after="0" w:afterAutospacing="0" w:line="276" w:lineRule="atLeast"/>
        <w:ind w:left="3600"/>
        <w:rPr>
          <w:color w:val="000000"/>
        </w:rPr>
      </w:pPr>
      <w:r w:rsidRPr="00C15882">
        <w:rPr>
          <w:rFonts w:ascii="Arial" w:hAnsi="Arial" w:cs="Arial"/>
          <w:color w:val="1B1D24"/>
          <w:bdr w:val="none" w:sz="0" w:space="0" w:color="auto" w:frame="1"/>
          <w:shd w:val="clear" w:color="auto" w:fill="FFFFFF"/>
        </w:rPr>
        <w:t>Of Counsel</w:t>
      </w:r>
      <w:r w:rsidRPr="00C15882">
        <w:rPr>
          <w:rFonts w:ascii="Arial" w:hAnsi="Arial" w:cs="Arial"/>
          <w:color w:val="1B1D24"/>
          <w:bdr w:val="none" w:sz="0" w:space="0" w:color="auto" w:frame="1"/>
          <w:shd w:val="clear" w:color="auto" w:fill="FFFFFF"/>
        </w:rPr>
        <w:br/>
        <w:t xml:space="preserve">Rivkin </w:t>
      </w:r>
      <w:proofErr w:type="spellStart"/>
      <w:r w:rsidRPr="00C15882">
        <w:rPr>
          <w:rFonts w:ascii="Arial" w:hAnsi="Arial" w:cs="Arial"/>
          <w:color w:val="1B1D24"/>
          <w:bdr w:val="none" w:sz="0" w:space="0" w:color="auto" w:frame="1"/>
          <w:shd w:val="clear" w:color="auto" w:fill="FFFFFF"/>
        </w:rPr>
        <w:t>Radler</w:t>
      </w:r>
      <w:proofErr w:type="spellEnd"/>
      <w:r w:rsidRPr="00C15882">
        <w:rPr>
          <w:rFonts w:ascii="Arial" w:hAnsi="Arial" w:cs="Arial"/>
          <w:color w:val="1B1D24"/>
          <w:bdr w:val="none" w:sz="0" w:space="0" w:color="auto" w:frame="1"/>
          <w:shd w:val="clear" w:color="auto" w:fill="FFFFFF"/>
        </w:rPr>
        <w:t xml:space="preserve"> LLP</w:t>
      </w:r>
      <w:r w:rsidRPr="00C15882">
        <w:rPr>
          <w:rFonts w:ascii="Arial" w:hAnsi="Arial" w:cs="Arial"/>
          <w:color w:val="1B1D24"/>
          <w:bdr w:val="none" w:sz="0" w:space="0" w:color="auto" w:frame="1"/>
          <w:shd w:val="clear" w:color="auto" w:fill="FFFFFF"/>
        </w:rPr>
        <w:br/>
        <w:t>New York, NY</w:t>
      </w:r>
    </w:p>
    <w:p w14:paraId="7A28438D" w14:textId="77777777" w:rsidR="00C15882" w:rsidRPr="00C15882" w:rsidRDefault="00C15882" w:rsidP="00C15882">
      <w:pPr>
        <w:spacing w:line="240" w:lineRule="auto"/>
        <w:ind w:left="3600"/>
        <w:rPr>
          <w:rFonts w:ascii="Arial" w:hAnsi="Arial" w:cs="Arial"/>
          <w:i/>
          <w:iCs/>
          <w:color w:val="FF0000"/>
          <w:szCs w:val="24"/>
          <w:shd w:val="clear" w:color="auto" w:fill="FFFFFF"/>
        </w:rPr>
      </w:pPr>
    </w:p>
    <w:p w14:paraId="304FCE3B" w14:textId="2238DAA2" w:rsidR="00695061" w:rsidRPr="00EC692E" w:rsidRDefault="000C2356" w:rsidP="00C15882">
      <w:pPr>
        <w:spacing w:line="240" w:lineRule="auto"/>
        <w:ind w:left="3600"/>
        <w:rPr>
          <w:rFonts w:ascii="Arial" w:hAnsi="Arial" w:cs="Arial"/>
          <w:i/>
          <w:iCs/>
          <w:color w:val="FF0000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>1.0</w:t>
      </w:r>
      <w:r w:rsidR="00695061" w:rsidRPr="00EC692E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 xml:space="preserve"> Credit in </w:t>
      </w:r>
      <w:r w:rsidR="00153B28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>Areas of Professional Practice</w:t>
      </w:r>
      <w:r w:rsidR="00695061" w:rsidRPr="00EC692E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 xml:space="preserve"> </w:t>
      </w:r>
    </w:p>
    <w:p w14:paraId="00A77D9C" w14:textId="77777777" w:rsidR="00695061" w:rsidRDefault="00695061" w:rsidP="00695061">
      <w:pPr>
        <w:spacing w:line="240" w:lineRule="auto"/>
        <w:rPr>
          <w:rFonts w:ascii="Arial" w:hAnsi="Arial" w:cs="Arial"/>
          <w:color w:val="080CAB"/>
          <w:szCs w:val="24"/>
          <w:shd w:val="clear" w:color="auto" w:fill="FFFFFF"/>
        </w:rPr>
      </w:pPr>
    </w:p>
    <w:p w14:paraId="348A8AC9" w14:textId="258074F7" w:rsidR="00695061" w:rsidRDefault="00114D49" w:rsidP="00695061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330616">
        <w:rPr>
          <w:rFonts w:ascii="Arial" w:hAnsi="Arial" w:cs="Arial"/>
          <w:szCs w:val="24"/>
        </w:rPr>
        <w:t>1</w:t>
      </w:r>
      <w:r w:rsidR="00695061" w:rsidRPr="00EC692E">
        <w:rPr>
          <w:rFonts w:ascii="Arial" w:hAnsi="Arial" w:cs="Arial"/>
          <w:szCs w:val="24"/>
        </w:rPr>
        <w:t>:</w:t>
      </w:r>
      <w:r w:rsidR="00330616">
        <w:rPr>
          <w:rFonts w:ascii="Arial" w:hAnsi="Arial" w:cs="Arial"/>
          <w:szCs w:val="24"/>
        </w:rPr>
        <w:t>4</w:t>
      </w:r>
      <w:r w:rsidR="00695061" w:rsidRPr="00EC692E">
        <w:rPr>
          <w:rFonts w:ascii="Arial" w:hAnsi="Arial" w:cs="Arial"/>
          <w:szCs w:val="24"/>
        </w:rPr>
        <w:t xml:space="preserve">5 </w:t>
      </w:r>
      <w:r w:rsidR="00330616">
        <w:rPr>
          <w:rFonts w:ascii="Arial" w:hAnsi="Arial" w:cs="Arial"/>
          <w:szCs w:val="24"/>
        </w:rPr>
        <w:t>a</w:t>
      </w:r>
      <w:r w:rsidR="00695061" w:rsidRPr="00EC692E">
        <w:rPr>
          <w:rFonts w:ascii="Arial" w:hAnsi="Arial" w:cs="Arial"/>
          <w:szCs w:val="24"/>
        </w:rPr>
        <w:t xml:space="preserve">.m. – </w:t>
      </w:r>
      <w:r>
        <w:rPr>
          <w:rFonts w:ascii="Arial" w:hAnsi="Arial" w:cs="Arial"/>
          <w:szCs w:val="24"/>
        </w:rPr>
        <w:t>1</w:t>
      </w:r>
      <w:r w:rsidR="00330616">
        <w:rPr>
          <w:rFonts w:ascii="Arial" w:hAnsi="Arial" w:cs="Arial"/>
          <w:szCs w:val="24"/>
        </w:rPr>
        <w:t>1</w:t>
      </w:r>
      <w:r w:rsidR="00695061" w:rsidRPr="00EC692E">
        <w:rPr>
          <w:rFonts w:ascii="Arial" w:hAnsi="Arial" w:cs="Arial"/>
          <w:szCs w:val="24"/>
        </w:rPr>
        <w:t>:</w:t>
      </w:r>
      <w:r w:rsidR="00330616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0</w:t>
      </w:r>
      <w:r w:rsidR="00695061" w:rsidRPr="00EC692E">
        <w:rPr>
          <w:rFonts w:ascii="Arial" w:hAnsi="Arial" w:cs="Arial"/>
          <w:szCs w:val="24"/>
        </w:rPr>
        <w:t xml:space="preserve"> </w:t>
      </w:r>
      <w:r w:rsidR="00330616">
        <w:rPr>
          <w:rFonts w:ascii="Arial" w:hAnsi="Arial" w:cs="Arial"/>
          <w:szCs w:val="24"/>
        </w:rPr>
        <w:t>a</w:t>
      </w:r>
      <w:r w:rsidR="00695061" w:rsidRPr="00EC692E">
        <w:rPr>
          <w:rFonts w:ascii="Arial" w:hAnsi="Arial" w:cs="Arial"/>
          <w:szCs w:val="24"/>
        </w:rPr>
        <w:t>.m.</w:t>
      </w:r>
      <w:r w:rsidR="00695061">
        <w:rPr>
          <w:rFonts w:ascii="Arial" w:hAnsi="Arial" w:cs="Arial"/>
          <w:szCs w:val="24"/>
        </w:rPr>
        <w:tab/>
      </w:r>
      <w:r w:rsidR="00695061">
        <w:rPr>
          <w:rFonts w:ascii="Arial" w:hAnsi="Arial" w:cs="Arial"/>
          <w:szCs w:val="24"/>
        </w:rPr>
        <w:tab/>
        <w:t>Break</w:t>
      </w:r>
    </w:p>
    <w:p w14:paraId="0FA96823" w14:textId="77777777" w:rsidR="00695061" w:rsidRPr="00EC692E" w:rsidRDefault="00695061" w:rsidP="00695061">
      <w:pPr>
        <w:spacing w:line="240" w:lineRule="auto"/>
        <w:rPr>
          <w:rFonts w:ascii="Arial" w:hAnsi="Arial" w:cs="Arial"/>
          <w:szCs w:val="24"/>
        </w:rPr>
      </w:pPr>
    </w:p>
    <w:p w14:paraId="41FB14F1" w14:textId="06F783C7" w:rsidR="00695061" w:rsidRPr="00EC692E" w:rsidRDefault="00114D49" w:rsidP="00695061">
      <w:pPr>
        <w:spacing w:line="240" w:lineRule="auto"/>
        <w:ind w:left="3600" w:hanging="3600"/>
        <w:rPr>
          <w:rFonts w:ascii="Arial" w:hAnsi="Arial" w:cs="Arial"/>
          <w:b/>
          <w:bCs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1</w:t>
      </w:r>
      <w:r w:rsidR="00330616">
        <w:rPr>
          <w:rFonts w:ascii="Arial" w:hAnsi="Arial" w:cs="Arial"/>
          <w:szCs w:val="24"/>
          <w:shd w:val="clear" w:color="auto" w:fill="FFFFFF"/>
        </w:rPr>
        <w:t>1</w:t>
      </w:r>
      <w:r w:rsidR="00695061" w:rsidRPr="00EC692E">
        <w:rPr>
          <w:rFonts w:ascii="Arial" w:hAnsi="Arial" w:cs="Arial"/>
          <w:szCs w:val="24"/>
          <w:shd w:val="clear" w:color="auto" w:fill="FFFFFF"/>
        </w:rPr>
        <w:t>:</w:t>
      </w:r>
      <w:r w:rsidR="00330616">
        <w:rPr>
          <w:rFonts w:ascii="Arial" w:hAnsi="Arial" w:cs="Arial"/>
          <w:szCs w:val="24"/>
          <w:shd w:val="clear" w:color="auto" w:fill="FFFFFF"/>
        </w:rPr>
        <w:t>5</w:t>
      </w:r>
      <w:r>
        <w:rPr>
          <w:rFonts w:ascii="Arial" w:hAnsi="Arial" w:cs="Arial"/>
          <w:szCs w:val="24"/>
          <w:shd w:val="clear" w:color="auto" w:fill="FFFFFF"/>
        </w:rPr>
        <w:t>0</w:t>
      </w:r>
      <w:r w:rsidR="00695061" w:rsidRPr="00EC692E">
        <w:rPr>
          <w:rFonts w:ascii="Arial" w:hAnsi="Arial" w:cs="Arial"/>
          <w:szCs w:val="24"/>
          <w:shd w:val="clear" w:color="auto" w:fill="FFFFFF"/>
        </w:rPr>
        <w:t xml:space="preserve"> </w:t>
      </w:r>
      <w:r w:rsidR="00330616">
        <w:rPr>
          <w:rFonts w:ascii="Arial" w:hAnsi="Arial" w:cs="Arial"/>
          <w:szCs w:val="24"/>
          <w:shd w:val="clear" w:color="auto" w:fill="FFFFFF"/>
        </w:rPr>
        <w:t>a</w:t>
      </w:r>
      <w:r w:rsidR="00695061" w:rsidRPr="00EC692E">
        <w:rPr>
          <w:rFonts w:ascii="Arial" w:hAnsi="Arial" w:cs="Arial"/>
          <w:szCs w:val="24"/>
          <w:shd w:val="clear" w:color="auto" w:fill="FFFFFF"/>
        </w:rPr>
        <w:t xml:space="preserve">.m. – </w:t>
      </w:r>
      <w:r>
        <w:rPr>
          <w:rFonts w:ascii="Arial" w:hAnsi="Arial" w:cs="Arial"/>
          <w:szCs w:val="24"/>
          <w:shd w:val="clear" w:color="auto" w:fill="FFFFFF"/>
        </w:rPr>
        <w:t>1</w:t>
      </w:r>
      <w:r w:rsidR="00330616">
        <w:rPr>
          <w:rFonts w:ascii="Arial" w:hAnsi="Arial" w:cs="Arial"/>
          <w:szCs w:val="24"/>
          <w:shd w:val="clear" w:color="auto" w:fill="FFFFFF"/>
        </w:rPr>
        <w:t>2</w:t>
      </w:r>
      <w:r w:rsidR="00695061" w:rsidRPr="00EC692E">
        <w:rPr>
          <w:rFonts w:ascii="Arial" w:hAnsi="Arial" w:cs="Arial"/>
          <w:szCs w:val="24"/>
          <w:shd w:val="clear" w:color="auto" w:fill="FFFFFF"/>
        </w:rPr>
        <w:t>:</w:t>
      </w:r>
      <w:r w:rsidR="00330616">
        <w:rPr>
          <w:rFonts w:ascii="Arial" w:hAnsi="Arial" w:cs="Arial"/>
          <w:szCs w:val="24"/>
          <w:shd w:val="clear" w:color="auto" w:fill="FFFFFF"/>
        </w:rPr>
        <w:t>4</w:t>
      </w:r>
      <w:r>
        <w:rPr>
          <w:rFonts w:ascii="Arial" w:hAnsi="Arial" w:cs="Arial"/>
          <w:szCs w:val="24"/>
          <w:shd w:val="clear" w:color="auto" w:fill="FFFFFF"/>
        </w:rPr>
        <w:t>0</w:t>
      </w:r>
      <w:r w:rsidR="00695061" w:rsidRPr="00EC692E">
        <w:rPr>
          <w:rFonts w:ascii="Arial" w:hAnsi="Arial" w:cs="Arial"/>
          <w:szCs w:val="24"/>
          <w:shd w:val="clear" w:color="auto" w:fill="FFFFFF"/>
        </w:rPr>
        <w:t xml:space="preserve"> p.m. </w:t>
      </w:r>
      <w:r w:rsidR="00695061">
        <w:rPr>
          <w:rFonts w:ascii="Arial" w:hAnsi="Arial" w:cs="Arial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szCs w:val="24"/>
          <w:shd w:val="clear" w:color="auto" w:fill="FFFFFF"/>
        </w:rPr>
        <w:t>Precision Medicine &amp; Post-COVID Preparedness</w:t>
      </w:r>
    </w:p>
    <w:p w14:paraId="115F7FCA" w14:textId="485A32F1" w:rsidR="00114D49" w:rsidRPr="00114D49" w:rsidRDefault="00114D49" w:rsidP="00695061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This panel will discuss next steps for the Precision Medicine Initiative, the benefits of precision medicine, and how to approach privacy and other challenges in precision medicine.</w:t>
      </w:r>
    </w:p>
    <w:p w14:paraId="585F3150" w14:textId="54F68BD6" w:rsidR="00695061" w:rsidRDefault="00695061" w:rsidP="00695061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284346">
        <w:rPr>
          <w:rFonts w:ascii="Arial" w:hAnsi="Arial" w:cs="Arial"/>
          <w:b/>
          <w:bCs/>
          <w:szCs w:val="24"/>
          <w:shd w:val="clear" w:color="auto" w:fill="FFFFFF"/>
        </w:rPr>
        <w:t>Speakers:</w:t>
      </w:r>
      <w:r w:rsidRPr="00EC692E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00171383" w14:textId="5D95EC44" w:rsidR="00E93481" w:rsidRDefault="00E93481" w:rsidP="00AB6E1E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Kristie Kuhl, J.D.</w:t>
      </w:r>
      <w:r>
        <w:rPr>
          <w:rFonts w:ascii="Arial" w:hAnsi="Arial" w:cs="Arial"/>
          <w:szCs w:val="24"/>
          <w:shd w:val="clear" w:color="auto" w:fill="FFFFFF"/>
        </w:rPr>
        <w:br/>
        <w:t>Managing Partner, Finn Partners</w:t>
      </w:r>
      <w:r w:rsidR="00FB481B">
        <w:rPr>
          <w:rFonts w:ascii="Arial" w:hAnsi="Arial" w:cs="Arial"/>
          <w:szCs w:val="24"/>
          <w:shd w:val="clear" w:color="auto" w:fill="FFFFFF"/>
        </w:rPr>
        <w:br/>
        <w:t>USA</w:t>
      </w:r>
    </w:p>
    <w:p w14:paraId="5B11D007" w14:textId="75A0F14A" w:rsidR="00695061" w:rsidRDefault="00114D49" w:rsidP="00AB6E1E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 w:rsidRPr="00745CF0">
        <w:rPr>
          <w:rFonts w:ascii="Arial" w:hAnsi="Arial" w:cs="Arial"/>
          <w:szCs w:val="24"/>
          <w:shd w:val="clear" w:color="auto" w:fill="FFFFFF"/>
        </w:rPr>
        <w:t>Ron</w:t>
      </w:r>
      <w:r w:rsidR="00745CF0" w:rsidRPr="00745CF0">
        <w:rPr>
          <w:rFonts w:ascii="Arial" w:hAnsi="Arial" w:cs="Arial"/>
          <w:szCs w:val="24"/>
          <w:shd w:val="clear" w:color="auto" w:fill="FFFFFF"/>
        </w:rPr>
        <w:t>ald W.</w:t>
      </w:r>
      <w:r w:rsidRPr="00745CF0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45CF0">
        <w:rPr>
          <w:rFonts w:ascii="Arial" w:hAnsi="Arial" w:cs="Arial"/>
          <w:szCs w:val="24"/>
          <w:shd w:val="clear" w:color="auto" w:fill="FFFFFF"/>
        </w:rPr>
        <w:t>Lanton</w:t>
      </w:r>
      <w:proofErr w:type="spellEnd"/>
      <w:r w:rsidR="00695061" w:rsidRPr="00745CF0">
        <w:rPr>
          <w:rFonts w:ascii="Arial" w:hAnsi="Arial" w:cs="Arial"/>
          <w:szCs w:val="24"/>
          <w:shd w:val="clear" w:color="auto" w:fill="FFFFFF"/>
        </w:rPr>
        <w:t xml:space="preserve">, </w:t>
      </w:r>
      <w:r w:rsidR="00745CF0" w:rsidRPr="00745CF0">
        <w:rPr>
          <w:rFonts w:ascii="Arial" w:hAnsi="Arial" w:cs="Arial"/>
          <w:szCs w:val="24"/>
          <w:shd w:val="clear" w:color="auto" w:fill="FFFFFF"/>
        </w:rPr>
        <w:t xml:space="preserve">III, </w:t>
      </w:r>
      <w:r w:rsidR="00695061" w:rsidRPr="00745CF0">
        <w:rPr>
          <w:rFonts w:ascii="Arial" w:hAnsi="Arial" w:cs="Arial"/>
          <w:szCs w:val="24"/>
          <w:shd w:val="clear" w:color="auto" w:fill="FFFFFF"/>
        </w:rPr>
        <w:t>Esq.</w:t>
      </w:r>
      <w:r w:rsidR="00695061" w:rsidRPr="00745CF0">
        <w:rPr>
          <w:rFonts w:ascii="Arial" w:hAnsi="Arial" w:cs="Arial"/>
          <w:szCs w:val="24"/>
          <w:shd w:val="clear" w:color="auto" w:fill="FFFFFF"/>
        </w:rPr>
        <w:br/>
      </w:r>
      <w:proofErr w:type="spellStart"/>
      <w:r w:rsidRPr="00EC7E4D">
        <w:rPr>
          <w:rFonts w:ascii="Arial" w:hAnsi="Arial" w:cs="Arial"/>
          <w:szCs w:val="24"/>
          <w:shd w:val="clear" w:color="auto" w:fill="FFFFFF"/>
        </w:rPr>
        <w:t>Lanton</w:t>
      </w:r>
      <w:proofErr w:type="spellEnd"/>
      <w:r w:rsidRPr="00EC7E4D">
        <w:rPr>
          <w:rFonts w:ascii="Arial" w:hAnsi="Arial" w:cs="Arial"/>
          <w:szCs w:val="24"/>
          <w:shd w:val="clear" w:color="auto" w:fill="FFFFFF"/>
        </w:rPr>
        <w:t xml:space="preserve"> Law</w:t>
      </w:r>
      <w:r w:rsidR="00695061" w:rsidRPr="00114D49">
        <w:rPr>
          <w:rFonts w:ascii="Arial" w:hAnsi="Arial" w:cs="Arial"/>
          <w:szCs w:val="24"/>
          <w:highlight w:val="yellow"/>
          <w:shd w:val="clear" w:color="auto" w:fill="FFFFFF"/>
        </w:rPr>
        <w:br/>
      </w:r>
      <w:r w:rsidR="00745CF0" w:rsidRPr="00745CF0">
        <w:rPr>
          <w:rFonts w:ascii="Arial" w:hAnsi="Arial" w:cs="Arial"/>
          <w:szCs w:val="24"/>
          <w:shd w:val="clear" w:color="auto" w:fill="FFFFFF"/>
        </w:rPr>
        <w:t>Washington, D.C.</w:t>
      </w:r>
    </w:p>
    <w:p w14:paraId="3A5599E5" w14:textId="26E78050" w:rsidR="00E93481" w:rsidRDefault="00E93481" w:rsidP="00AB6E1E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lastRenderedPageBreak/>
        <w:t xml:space="preserve">Robert B. McCray, Esq. </w:t>
      </w:r>
      <w:r>
        <w:rPr>
          <w:rFonts w:ascii="Arial" w:hAnsi="Arial" w:cs="Arial"/>
          <w:szCs w:val="24"/>
          <w:shd w:val="clear" w:color="auto" w:fill="FFFFFF"/>
        </w:rPr>
        <w:br/>
        <w:t>HIMSS Enterprise</w:t>
      </w:r>
      <w:r>
        <w:rPr>
          <w:rFonts w:ascii="Arial" w:hAnsi="Arial" w:cs="Arial"/>
          <w:szCs w:val="24"/>
          <w:shd w:val="clear" w:color="auto" w:fill="FFFFFF"/>
        </w:rPr>
        <w:br/>
        <w:t>Chicago, IL</w:t>
      </w:r>
    </w:p>
    <w:p w14:paraId="580F5407" w14:textId="0B812CD0" w:rsidR="00AB6E1E" w:rsidRDefault="00AB6E1E" w:rsidP="006C3497">
      <w:pPr>
        <w:spacing w:line="240" w:lineRule="auto"/>
        <w:ind w:left="3600"/>
        <w:rPr>
          <w:rFonts w:ascii="Arial" w:hAnsi="Arial" w:cs="Arial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Cs w:val="24"/>
          <w:shd w:val="clear" w:color="auto" w:fill="FFFFFF"/>
        </w:rPr>
        <w:t>Prasun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J. Mishra, Ph.D.</w:t>
      </w:r>
      <w:r>
        <w:rPr>
          <w:rFonts w:ascii="Arial" w:hAnsi="Arial" w:cs="Arial"/>
          <w:szCs w:val="24"/>
          <w:shd w:val="clear" w:color="auto" w:fill="FFFFFF"/>
        </w:rPr>
        <w:br/>
        <w:t>President, American Association for Precision Medicine</w:t>
      </w:r>
      <w:r>
        <w:rPr>
          <w:rFonts w:ascii="Arial" w:hAnsi="Arial" w:cs="Arial"/>
          <w:szCs w:val="24"/>
          <w:shd w:val="clear" w:color="auto" w:fill="FFFFFF"/>
        </w:rPr>
        <w:br/>
        <w:t>Belmont, CA</w:t>
      </w:r>
    </w:p>
    <w:p w14:paraId="5566963A" w14:textId="77777777" w:rsidR="00695061" w:rsidRPr="00EC692E" w:rsidRDefault="00695061" w:rsidP="00695061">
      <w:pPr>
        <w:spacing w:line="240" w:lineRule="auto"/>
        <w:ind w:left="2880" w:firstLine="720"/>
        <w:rPr>
          <w:rFonts w:ascii="Arial" w:hAnsi="Arial" w:cs="Arial"/>
          <w:i/>
          <w:iCs/>
          <w:color w:val="FF0000"/>
          <w:szCs w:val="24"/>
          <w:shd w:val="clear" w:color="auto" w:fill="FFFFFF"/>
        </w:rPr>
      </w:pPr>
      <w:r w:rsidRPr="00EC692E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 xml:space="preserve">1.0 Credit in Areas of Professional Practice </w:t>
      </w:r>
    </w:p>
    <w:p w14:paraId="5B9E084F" w14:textId="77777777" w:rsidR="00695061" w:rsidRDefault="00695061" w:rsidP="00695061">
      <w:pPr>
        <w:spacing w:line="240" w:lineRule="auto"/>
        <w:rPr>
          <w:rFonts w:ascii="Arial" w:hAnsi="Arial" w:cs="Arial"/>
          <w:color w:val="080CAB"/>
          <w:szCs w:val="24"/>
          <w:shd w:val="clear" w:color="auto" w:fill="FFFFFF"/>
        </w:rPr>
      </w:pPr>
    </w:p>
    <w:p w14:paraId="58B1A55A" w14:textId="3CFF855D" w:rsidR="00695061" w:rsidRPr="00EC692E" w:rsidRDefault="00114D49" w:rsidP="00695061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</w:t>
      </w:r>
      <w:r w:rsidR="00695061" w:rsidRPr="00EC692E">
        <w:rPr>
          <w:rFonts w:ascii="Arial" w:hAnsi="Arial" w:cs="Arial"/>
          <w:szCs w:val="24"/>
        </w:rPr>
        <w:t>:</w:t>
      </w:r>
      <w:r w:rsidR="00330616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0</w:t>
      </w:r>
      <w:r w:rsidR="00695061" w:rsidRPr="00EC692E">
        <w:rPr>
          <w:rFonts w:ascii="Arial" w:hAnsi="Arial" w:cs="Arial"/>
          <w:szCs w:val="24"/>
        </w:rPr>
        <w:t xml:space="preserve"> p.m. – </w:t>
      </w:r>
      <w:r>
        <w:rPr>
          <w:rFonts w:ascii="Arial" w:hAnsi="Arial" w:cs="Arial"/>
          <w:szCs w:val="24"/>
        </w:rPr>
        <w:t>1</w:t>
      </w:r>
      <w:r w:rsidR="00695061" w:rsidRPr="00EC692E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</w:t>
      </w:r>
      <w:r w:rsidR="00695061" w:rsidRPr="00EC692E">
        <w:rPr>
          <w:rFonts w:ascii="Arial" w:hAnsi="Arial" w:cs="Arial"/>
          <w:szCs w:val="24"/>
        </w:rPr>
        <w:t>0 p.m.</w:t>
      </w:r>
      <w:r w:rsidR="00695061">
        <w:rPr>
          <w:rFonts w:ascii="Arial" w:hAnsi="Arial" w:cs="Arial"/>
          <w:szCs w:val="24"/>
        </w:rPr>
        <w:tab/>
      </w:r>
      <w:r w:rsidR="0069506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Closing Remarks</w:t>
      </w:r>
    </w:p>
    <w:p w14:paraId="695CFA1A" w14:textId="2EF3B69A" w:rsidR="00527AA9" w:rsidRPr="00EC692E" w:rsidRDefault="00527AA9" w:rsidP="00695061">
      <w:pPr>
        <w:spacing w:line="240" w:lineRule="auto"/>
        <w:rPr>
          <w:rFonts w:ascii="Arial" w:hAnsi="Arial" w:cs="Arial"/>
          <w:szCs w:val="24"/>
        </w:rPr>
      </w:pPr>
    </w:p>
    <w:p w14:paraId="70F34714" w14:textId="566D3922" w:rsidR="00284346" w:rsidRDefault="00284346" w:rsidP="00284346">
      <w:pPr>
        <w:ind w:left="3600"/>
        <w:rPr>
          <w:rFonts w:ascii="Arial" w:hAnsi="Arial" w:cs="Arial"/>
          <w:color w:val="1B1D24"/>
          <w:szCs w:val="24"/>
          <w:shd w:val="clear" w:color="auto" w:fill="FFFFFF"/>
        </w:rPr>
      </w:pPr>
    </w:p>
    <w:p w14:paraId="3735B6ED" w14:textId="22B77951" w:rsidR="009A68AC" w:rsidRDefault="009A68AC" w:rsidP="00284346">
      <w:pPr>
        <w:ind w:left="3600"/>
        <w:rPr>
          <w:rFonts w:ascii="Arial" w:hAnsi="Arial" w:cs="Arial"/>
          <w:color w:val="1B1D24"/>
          <w:szCs w:val="24"/>
          <w:shd w:val="clear" w:color="auto" w:fill="FFFFFF"/>
        </w:rPr>
      </w:pPr>
    </w:p>
    <w:p w14:paraId="73B5DC62" w14:textId="77777777" w:rsidR="009A68AC" w:rsidRPr="00EC692E" w:rsidRDefault="009A68AC" w:rsidP="00284346">
      <w:pPr>
        <w:ind w:left="3600"/>
        <w:rPr>
          <w:rFonts w:ascii="Arial" w:hAnsi="Arial" w:cs="Arial"/>
          <w:color w:val="1B1D24"/>
          <w:szCs w:val="24"/>
          <w:shd w:val="clear" w:color="auto" w:fill="FFFFFF"/>
        </w:rPr>
      </w:pPr>
    </w:p>
    <w:p w14:paraId="49678C8D" w14:textId="526DE701" w:rsidR="00F30D30" w:rsidRPr="00284346" w:rsidRDefault="00114D49" w:rsidP="00527AA9">
      <w:pPr>
        <w:rPr>
          <w:rFonts w:ascii="Arial" w:hAnsi="Arial" w:cs="Arial"/>
          <w:b/>
          <w:bCs/>
          <w:color w:val="1B1D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Food, Drug</w:t>
      </w:r>
      <w:r w:rsidR="00B73EAE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,</w:t>
      </w:r>
      <w:r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 xml:space="preserve"> &amp; Cosmetic Law Section</w:t>
      </w:r>
      <w:r w:rsidR="00F30D30" w:rsidRPr="00EC692E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 xml:space="preserve"> Chair</w:t>
      </w:r>
      <w:r w:rsidR="00284346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br/>
      </w:r>
      <w:r>
        <w:rPr>
          <w:rFonts w:ascii="Arial" w:hAnsi="Arial" w:cs="Arial"/>
          <w:color w:val="1B1D24"/>
          <w:szCs w:val="24"/>
          <w:shd w:val="clear" w:color="auto" w:fill="FFFFFF"/>
        </w:rPr>
        <w:t>Larissa C. Bergin</w:t>
      </w:r>
      <w:r w:rsidR="00F30D30" w:rsidRPr="00EC692E">
        <w:rPr>
          <w:rFonts w:ascii="Arial" w:hAnsi="Arial" w:cs="Arial"/>
          <w:color w:val="1B1D24"/>
          <w:szCs w:val="24"/>
          <w:shd w:val="clear" w:color="auto" w:fill="FFFFFF"/>
        </w:rPr>
        <w:t xml:space="preserve">, Esq., </w:t>
      </w:r>
      <w:r>
        <w:rPr>
          <w:rFonts w:ascii="Arial" w:hAnsi="Arial" w:cs="Arial"/>
          <w:color w:val="1B1D24"/>
          <w:szCs w:val="24"/>
          <w:shd w:val="clear" w:color="auto" w:fill="FFFFFF"/>
        </w:rPr>
        <w:t>Jones Day</w:t>
      </w:r>
      <w:r w:rsidR="00F30D30" w:rsidRPr="00EC692E">
        <w:rPr>
          <w:rFonts w:ascii="Arial" w:hAnsi="Arial" w:cs="Arial"/>
          <w:color w:val="1B1D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1B1D24"/>
          <w:szCs w:val="24"/>
          <w:shd w:val="clear" w:color="auto" w:fill="FFFFFF"/>
        </w:rPr>
        <w:t>Washington, D.C.</w:t>
      </w:r>
    </w:p>
    <w:p w14:paraId="42255F52" w14:textId="238D6A9B" w:rsidR="00234053" w:rsidRDefault="00F30D30" w:rsidP="00527AA9">
      <w:pPr>
        <w:rPr>
          <w:rFonts w:ascii="Arial" w:hAnsi="Arial" w:cs="Arial"/>
          <w:color w:val="1B1D24"/>
          <w:szCs w:val="24"/>
          <w:shd w:val="clear" w:color="auto" w:fill="FFFFFF"/>
        </w:rPr>
      </w:pPr>
      <w:r w:rsidRPr="00EC692E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Program Chair</w:t>
      </w:r>
      <w:r w:rsidR="00284346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s</w:t>
      </w:r>
      <w:r w:rsidRPr="00EC692E">
        <w:rPr>
          <w:rFonts w:ascii="Arial" w:hAnsi="Arial" w:cs="Arial"/>
          <w:b/>
          <w:bCs/>
          <w:color w:val="1B1D24"/>
          <w:szCs w:val="24"/>
          <w:shd w:val="clear" w:color="auto" w:fill="FFFFFF"/>
        </w:rPr>
        <w:t>:</w:t>
      </w:r>
      <w:r w:rsidRPr="00EC692E">
        <w:rPr>
          <w:rFonts w:ascii="Arial" w:hAnsi="Arial" w:cs="Arial"/>
          <w:color w:val="1B1D24"/>
          <w:szCs w:val="24"/>
          <w:shd w:val="clear" w:color="auto" w:fill="FFFFFF"/>
        </w:rPr>
        <w:t xml:space="preserve"> </w:t>
      </w:r>
      <w:r w:rsidR="00284346">
        <w:rPr>
          <w:rFonts w:ascii="Arial" w:hAnsi="Arial" w:cs="Arial"/>
          <w:color w:val="1B1D24"/>
          <w:szCs w:val="24"/>
          <w:shd w:val="clear" w:color="auto" w:fill="FFFFFF"/>
        </w:rPr>
        <w:br/>
      </w:r>
      <w:r w:rsidR="00234053">
        <w:rPr>
          <w:rFonts w:ascii="Arial" w:hAnsi="Arial" w:cs="Arial"/>
          <w:color w:val="1B1D24"/>
          <w:szCs w:val="24"/>
          <w:shd w:val="clear" w:color="auto" w:fill="FFFFFF"/>
        </w:rPr>
        <w:t xml:space="preserve">Ronald W. </w:t>
      </w:r>
      <w:proofErr w:type="spellStart"/>
      <w:r w:rsidR="00234053">
        <w:rPr>
          <w:rFonts w:ascii="Arial" w:hAnsi="Arial" w:cs="Arial"/>
          <w:color w:val="1B1D24"/>
          <w:szCs w:val="24"/>
          <w:shd w:val="clear" w:color="auto" w:fill="FFFFFF"/>
        </w:rPr>
        <w:t>Lanton</w:t>
      </w:r>
      <w:proofErr w:type="spellEnd"/>
      <w:r w:rsidR="00234053">
        <w:rPr>
          <w:rFonts w:ascii="Arial" w:hAnsi="Arial" w:cs="Arial"/>
          <w:color w:val="1B1D24"/>
          <w:szCs w:val="24"/>
          <w:shd w:val="clear" w:color="auto" w:fill="FFFFFF"/>
        </w:rPr>
        <w:t>, III, Esq.</w:t>
      </w:r>
      <w:r w:rsidR="00B73EAE">
        <w:rPr>
          <w:rFonts w:ascii="Arial" w:hAnsi="Arial" w:cs="Arial"/>
          <w:color w:val="1B1D24"/>
          <w:szCs w:val="24"/>
          <w:shd w:val="clear" w:color="auto" w:fill="FFFFFF"/>
        </w:rPr>
        <w:t xml:space="preserve">, </w:t>
      </w:r>
      <w:proofErr w:type="spellStart"/>
      <w:r w:rsidR="00B73EAE" w:rsidRPr="00421DF5">
        <w:rPr>
          <w:rFonts w:ascii="Arial" w:hAnsi="Arial" w:cs="Arial"/>
          <w:color w:val="1B1D24"/>
          <w:szCs w:val="24"/>
          <w:shd w:val="clear" w:color="auto" w:fill="FFFFFF"/>
        </w:rPr>
        <w:t>Lanton</w:t>
      </w:r>
      <w:proofErr w:type="spellEnd"/>
      <w:r w:rsidR="00B73EAE" w:rsidRPr="00421DF5">
        <w:rPr>
          <w:rFonts w:ascii="Arial" w:hAnsi="Arial" w:cs="Arial"/>
          <w:color w:val="1B1D24"/>
          <w:szCs w:val="24"/>
          <w:shd w:val="clear" w:color="auto" w:fill="FFFFFF"/>
        </w:rPr>
        <w:t xml:space="preserve"> Law</w:t>
      </w:r>
      <w:r w:rsidR="00421DF5" w:rsidRPr="00421DF5">
        <w:rPr>
          <w:rFonts w:ascii="Arial" w:hAnsi="Arial" w:cs="Arial"/>
          <w:color w:val="1B1D24"/>
          <w:szCs w:val="24"/>
          <w:shd w:val="clear" w:color="auto" w:fill="FFFFFF"/>
        </w:rPr>
        <w:t>,</w:t>
      </w:r>
      <w:r w:rsidR="00421DF5">
        <w:rPr>
          <w:rFonts w:ascii="Arial" w:hAnsi="Arial" w:cs="Arial"/>
          <w:color w:val="1B1D24"/>
          <w:szCs w:val="24"/>
          <w:shd w:val="clear" w:color="auto" w:fill="FFFFFF"/>
        </w:rPr>
        <w:t xml:space="preserve"> </w:t>
      </w:r>
      <w:r w:rsidR="00B73EAE">
        <w:rPr>
          <w:rFonts w:ascii="Arial" w:hAnsi="Arial" w:cs="Arial"/>
          <w:color w:val="1B1D24"/>
          <w:szCs w:val="24"/>
          <w:shd w:val="clear" w:color="auto" w:fill="FFFFFF"/>
        </w:rPr>
        <w:t>Washington, D.C.</w:t>
      </w:r>
    </w:p>
    <w:p w14:paraId="12191ECD" w14:textId="5D41274A" w:rsidR="00234053" w:rsidRDefault="00234053" w:rsidP="00527AA9">
      <w:pPr>
        <w:rPr>
          <w:rFonts w:ascii="Arial" w:hAnsi="Arial" w:cs="Arial"/>
          <w:color w:val="1B1D24"/>
          <w:szCs w:val="24"/>
          <w:shd w:val="clear" w:color="auto" w:fill="FFFFFF"/>
        </w:rPr>
      </w:pPr>
      <w:r>
        <w:rPr>
          <w:rFonts w:ascii="Arial" w:hAnsi="Arial" w:cs="Arial"/>
          <w:color w:val="1B1D24"/>
          <w:szCs w:val="24"/>
          <w:shd w:val="clear" w:color="auto" w:fill="FFFFFF"/>
        </w:rPr>
        <w:t xml:space="preserve">Janet B. Linn, Esq., Tarter </w:t>
      </w:r>
      <w:proofErr w:type="spellStart"/>
      <w:r>
        <w:rPr>
          <w:rFonts w:ascii="Arial" w:hAnsi="Arial" w:cs="Arial"/>
          <w:color w:val="1B1D24"/>
          <w:szCs w:val="24"/>
          <w:shd w:val="clear" w:color="auto" w:fill="FFFFFF"/>
        </w:rPr>
        <w:t>Krinsky</w:t>
      </w:r>
      <w:proofErr w:type="spellEnd"/>
      <w:r>
        <w:rPr>
          <w:rFonts w:ascii="Arial" w:hAnsi="Arial" w:cs="Arial"/>
          <w:color w:val="1B1D24"/>
          <w:szCs w:val="24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1B1D24"/>
          <w:szCs w:val="24"/>
          <w:shd w:val="clear" w:color="auto" w:fill="FFFFFF"/>
        </w:rPr>
        <w:t>Drogin</w:t>
      </w:r>
      <w:proofErr w:type="spellEnd"/>
      <w:r>
        <w:rPr>
          <w:rFonts w:ascii="Arial" w:hAnsi="Arial" w:cs="Arial"/>
          <w:color w:val="1B1D24"/>
          <w:szCs w:val="24"/>
          <w:shd w:val="clear" w:color="auto" w:fill="FFFFFF"/>
        </w:rPr>
        <w:t xml:space="preserve"> LLP, New York, NY</w:t>
      </w:r>
    </w:p>
    <w:p w14:paraId="73997DCD" w14:textId="72973B0E" w:rsidR="00234053" w:rsidRDefault="00234053" w:rsidP="00527AA9">
      <w:pPr>
        <w:rPr>
          <w:rFonts w:ascii="Arial" w:hAnsi="Arial" w:cs="Arial"/>
          <w:color w:val="1B1D24"/>
          <w:szCs w:val="24"/>
          <w:shd w:val="clear" w:color="auto" w:fill="FFFFFF"/>
        </w:rPr>
      </w:pPr>
      <w:r>
        <w:rPr>
          <w:rFonts w:ascii="Arial" w:hAnsi="Arial" w:cs="Arial"/>
          <w:color w:val="1B1D24"/>
          <w:szCs w:val="24"/>
          <w:shd w:val="clear" w:color="auto" w:fill="FFFFFF"/>
        </w:rPr>
        <w:t xml:space="preserve">Brian </w:t>
      </w:r>
      <w:r w:rsidR="00B73EAE">
        <w:rPr>
          <w:rFonts w:ascii="Arial" w:hAnsi="Arial" w:cs="Arial"/>
          <w:color w:val="1B1D24"/>
          <w:szCs w:val="24"/>
          <w:shd w:val="clear" w:color="auto" w:fill="FFFFFF"/>
        </w:rPr>
        <w:t xml:space="preserve">J. </w:t>
      </w:r>
      <w:r>
        <w:rPr>
          <w:rFonts w:ascii="Arial" w:hAnsi="Arial" w:cs="Arial"/>
          <w:color w:val="1B1D24"/>
          <w:szCs w:val="24"/>
          <w:shd w:val="clear" w:color="auto" w:fill="FFFFFF"/>
        </w:rPr>
        <w:t>Malkin, Esq.</w:t>
      </w:r>
      <w:r w:rsidR="00B73EAE">
        <w:rPr>
          <w:rFonts w:ascii="Arial" w:hAnsi="Arial" w:cs="Arial"/>
          <w:color w:val="1B1D24"/>
          <w:szCs w:val="24"/>
          <w:shd w:val="clear" w:color="auto" w:fill="FFFFFF"/>
        </w:rPr>
        <w:t>, McDermott Will &amp; Emery LLP, Washington, D.C.</w:t>
      </w:r>
    </w:p>
    <w:p w14:paraId="02B5F8DF" w14:textId="708497CF" w:rsidR="00234053" w:rsidRDefault="00234053" w:rsidP="00527AA9">
      <w:pPr>
        <w:rPr>
          <w:rFonts w:ascii="Arial" w:hAnsi="Arial" w:cs="Arial"/>
          <w:color w:val="1B1D24"/>
          <w:szCs w:val="24"/>
          <w:shd w:val="clear" w:color="auto" w:fill="FFFFFF"/>
        </w:rPr>
      </w:pPr>
      <w:r>
        <w:rPr>
          <w:rFonts w:ascii="Arial" w:hAnsi="Arial" w:cs="Arial"/>
          <w:color w:val="1B1D24"/>
          <w:szCs w:val="24"/>
          <w:shd w:val="clear" w:color="auto" w:fill="FFFFFF"/>
        </w:rPr>
        <w:t>Christopher C. Palermo, Esq., Harris Beach PLLC, White Plains, NY</w:t>
      </w:r>
    </w:p>
    <w:p w14:paraId="762114E2" w14:textId="01FD0DA1" w:rsidR="00234053" w:rsidRPr="00EC692E" w:rsidRDefault="00894A16" w:rsidP="00527AA9">
      <w:pPr>
        <w:rPr>
          <w:rFonts w:ascii="Arial" w:hAnsi="Arial" w:cs="Arial"/>
          <w:color w:val="1B1D24"/>
          <w:szCs w:val="24"/>
          <w:shd w:val="clear" w:color="auto" w:fill="FFFFFF"/>
        </w:rPr>
      </w:pPr>
      <w:r>
        <w:rPr>
          <w:rFonts w:ascii="Arial" w:hAnsi="Arial" w:cs="Arial"/>
          <w:color w:val="1B1D24"/>
          <w:szCs w:val="24"/>
          <w:shd w:val="clear" w:color="auto" w:fill="FFFFFF"/>
        </w:rPr>
        <w:t xml:space="preserve">I. </w:t>
      </w:r>
      <w:r w:rsidR="00234053">
        <w:rPr>
          <w:rFonts w:ascii="Arial" w:hAnsi="Arial" w:cs="Arial"/>
          <w:color w:val="1B1D24"/>
          <w:szCs w:val="24"/>
          <w:shd w:val="clear" w:color="auto" w:fill="FFFFFF"/>
        </w:rPr>
        <w:t>Steven Shapiro, Esq.</w:t>
      </w:r>
      <w:r w:rsidR="00B73EAE">
        <w:rPr>
          <w:rFonts w:ascii="Arial" w:hAnsi="Arial" w:cs="Arial"/>
          <w:color w:val="1B1D24"/>
          <w:szCs w:val="24"/>
          <w:shd w:val="clear" w:color="auto" w:fill="FFFFFF"/>
        </w:rPr>
        <w:t xml:space="preserve">, Rivkin </w:t>
      </w:r>
      <w:proofErr w:type="spellStart"/>
      <w:r w:rsidR="00B73EAE">
        <w:rPr>
          <w:rFonts w:ascii="Arial" w:hAnsi="Arial" w:cs="Arial"/>
          <w:color w:val="1B1D24"/>
          <w:szCs w:val="24"/>
          <w:shd w:val="clear" w:color="auto" w:fill="FFFFFF"/>
        </w:rPr>
        <w:t>Radler</w:t>
      </w:r>
      <w:proofErr w:type="spellEnd"/>
      <w:r w:rsidR="00B73EAE">
        <w:rPr>
          <w:rFonts w:ascii="Arial" w:hAnsi="Arial" w:cs="Arial"/>
          <w:color w:val="1B1D24"/>
          <w:szCs w:val="24"/>
          <w:shd w:val="clear" w:color="auto" w:fill="FFFFFF"/>
        </w:rPr>
        <w:t xml:space="preserve"> LLP, New York, NY</w:t>
      </w:r>
    </w:p>
    <w:p w14:paraId="5751F0F8" w14:textId="77777777" w:rsidR="006B2A61" w:rsidRPr="00EC692E" w:rsidRDefault="006B2A61" w:rsidP="00F30D30">
      <w:pPr>
        <w:pStyle w:val="NoParagraphStyle"/>
        <w:tabs>
          <w:tab w:val="left" w:pos="1440"/>
        </w:tabs>
        <w:spacing w:after="90"/>
        <w:jc w:val="center"/>
        <w:rPr>
          <w:rFonts w:ascii="Arial" w:hAnsi="Arial" w:cs="Arial"/>
          <w:b/>
          <w:bCs/>
        </w:rPr>
      </w:pPr>
    </w:p>
    <w:p w14:paraId="0994C3FF" w14:textId="77777777" w:rsidR="006B2A61" w:rsidRPr="00EC692E" w:rsidRDefault="006B2A61" w:rsidP="00F30D30">
      <w:pPr>
        <w:pStyle w:val="NoParagraphStyle"/>
        <w:tabs>
          <w:tab w:val="left" w:pos="1440"/>
        </w:tabs>
        <w:spacing w:after="90"/>
        <w:jc w:val="center"/>
        <w:rPr>
          <w:rFonts w:ascii="Arial" w:hAnsi="Arial" w:cs="Arial"/>
          <w:b/>
          <w:bCs/>
        </w:rPr>
      </w:pPr>
    </w:p>
    <w:sectPr w:rsidR="006B2A61" w:rsidRPr="00EC692E" w:rsidSect="00EC6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35"/>
    <w:rsid w:val="000B72EB"/>
    <w:rsid w:val="000C2356"/>
    <w:rsid w:val="000F1AFC"/>
    <w:rsid w:val="0011211A"/>
    <w:rsid w:val="00114D49"/>
    <w:rsid w:val="00120BAB"/>
    <w:rsid w:val="00152BDF"/>
    <w:rsid w:val="00153B28"/>
    <w:rsid w:val="00167A45"/>
    <w:rsid w:val="00174C4F"/>
    <w:rsid w:val="001B7836"/>
    <w:rsid w:val="001D267C"/>
    <w:rsid w:val="00234053"/>
    <w:rsid w:val="00252B95"/>
    <w:rsid w:val="00284346"/>
    <w:rsid w:val="00330616"/>
    <w:rsid w:val="00366B7C"/>
    <w:rsid w:val="00421DF5"/>
    <w:rsid w:val="0042579F"/>
    <w:rsid w:val="00434C6A"/>
    <w:rsid w:val="00445D35"/>
    <w:rsid w:val="00476611"/>
    <w:rsid w:val="004E0965"/>
    <w:rsid w:val="00527AA9"/>
    <w:rsid w:val="005509E3"/>
    <w:rsid w:val="005F4666"/>
    <w:rsid w:val="006175A2"/>
    <w:rsid w:val="00695061"/>
    <w:rsid w:val="006B2A61"/>
    <w:rsid w:val="006C3497"/>
    <w:rsid w:val="00704A0F"/>
    <w:rsid w:val="00745CF0"/>
    <w:rsid w:val="0078562A"/>
    <w:rsid w:val="00894A16"/>
    <w:rsid w:val="008B7A99"/>
    <w:rsid w:val="00900D68"/>
    <w:rsid w:val="00970501"/>
    <w:rsid w:val="009A68AC"/>
    <w:rsid w:val="009B630F"/>
    <w:rsid w:val="009C52DB"/>
    <w:rsid w:val="00A744E2"/>
    <w:rsid w:val="00A95D1F"/>
    <w:rsid w:val="00AB6E1E"/>
    <w:rsid w:val="00AE511F"/>
    <w:rsid w:val="00B20105"/>
    <w:rsid w:val="00B20562"/>
    <w:rsid w:val="00B73EAE"/>
    <w:rsid w:val="00C002F5"/>
    <w:rsid w:val="00C15882"/>
    <w:rsid w:val="00CD788B"/>
    <w:rsid w:val="00CF41F6"/>
    <w:rsid w:val="00D65454"/>
    <w:rsid w:val="00E93481"/>
    <w:rsid w:val="00E97898"/>
    <w:rsid w:val="00EC692E"/>
    <w:rsid w:val="00EC7E4D"/>
    <w:rsid w:val="00EE7AE2"/>
    <w:rsid w:val="00F30D30"/>
    <w:rsid w:val="00FB481B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282D"/>
  <w15:chartTrackingRefBased/>
  <w15:docId w15:val="{FE57EE81-DDF8-4E92-81A3-B4AAA97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35"/>
    <w:pPr>
      <w:spacing w:after="200" w:line="276" w:lineRule="auto"/>
    </w:pPr>
    <w:rPr>
      <w:rFonts w:ascii="Frutiger 45 Light" w:hAnsi="Frutiger 45 Light"/>
      <w:sz w:val="24"/>
    </w:rPr>
  </w:style>
  <w:style w:type="paragraph" w:styleId="Heading1">
    <w:name w:val="heading 1"/>
    <w:basedOn w:val="Normal"/>
    <w:link w:val="Heading1Char"/>
    <w:uiPriority w:val="9"/>
    <w:qFormat/>
    <w:rsid w:val="00745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ame">
    <w:name w:val="Section Name"/>
    <w:basedOn w:val="Normal"/>
    <w:qFormat/>
    <w:rsid w:val="00445D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cs="Frutiger 45 Light"/>
      <w:bCs/>
      <w:color w:val="000000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5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D35"/>
    <w:rPr>
      <w:rFonts w:ascii="Frutiger 45 Light" w:hAnsi="Frutiger 45 Light"/>
      <w:sz w:val="20"/>
      <w:szCs w:val="20"/>
    </w:rPr>
  </w:style>
  <w:style w:type="character" w:styleId="Strong">
    <w:name w:val="Strong"/>
    <w:basedOn w:val="DefaultParagraphFont"/>
    <w:uiPriority w:val="22"/>
    <w:qFormat/>
    <w:rsid w:val="00445D35"/>
    <w:rPr>
      <w:b/>
      <w:bCs/>
    </w:rPr>
  </w:style>
  <w:style w:type="paragraph" w:customStyle="1" w:styleId="NoParagraphStyle">
    <w:name w:val="[No Paragraph Style]"/>
    <w:rsid w:val="00F30D3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0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4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061"/>
    <w:rPr>
      <w:rFonts w:ascii="Frutiger 45 Light" w:hAnsi="Frutiger 45 Ligh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5C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geheader-title">
    <w:name w:val="pageheader-title"/>
    <w:basedOn w:val="DefaultParagraphFont"/>
    <w:rsid w:val="00745CF0"/>
  </w:style>
  <w:style w:type="character" w:customStyle="1" w:styleId="u-linkunstyled">
    <w:name w:val="u-linkunstyled"/>
    <w:basedOn w:val="DefaultParagraphFont"/>
    <w:rsid w:val="00745CF0"/>
  </w:style>
  <w:style w:type="character" w:customStyle="1" w:styleId="2hwztce1zkwqjyzgqxpmay">
    <w:name w:val="_2hwztce1zkwqjyzgqxpmay"/>
    <w:basedOn w:val="DefaultParagraphFont"/>
    <w:rsid w:val="00AB6E1E"/>
  </w:style>
  <w:style w:type="paragraph" w:styleId="ListParagraph">
    <w:name w:val="List Paragraph"/>
    <w:basedOn w:val="Normal"/>
    <w:uiPriority w:val="34"/>
    <w:qFormat/>
    <w:rsid w:val="00894A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sba.org/am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McAvey, Gerard</dc:creator>
  <cp:keywords/>
  <dc:description/>
  <cp:lastModifiedBy>Carl, Catherine</cp:lastModifiedBy>
  <cp:revision>10</cp:revision>
  <dcterms:created xsi:type="dcterms:W3CDTF">2021-01-07T20:37:00Z</dcterms:created>
  <dcterms:modified xsi:type="dcterms:W3CDTF">2021-01-20T15:16:00Z</dcterms:modified>
</cp:coreProperties>
</file>